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firstLine="709" w:right="0"/>
        <w:jc w:val="center"/>
        <w:rPr>
          <w:rFonts w:ascii="Times New Roman" w:hAnsi="Times New Roman"/>
          <w:sz w:val="28"/>
        </w:rPr>
      </w:pPr>
      <w:r>
        <w:rPr>
          <w:rFonts w:ascii="Times New Roman" w:hAnsi="Times New Roman"/>
          <w:b w:val="1"/>
          <w:sz w:val="28"/>
        </w:rPr>
        <w:t>Прокуратура Няндомского района разъясняет</w:t>
      </w:r>
    </w:p>
    <w:p w14:paraId="06000000">
      <w:pPr>
        <w:widowControl w:val="0"/>
        <w:spacing w:after="0" w:line="240" w:lineRule="auto"/>
        <w:ind w:firstLine="709" w:right="0"/>
        <w:jc w:val="both"/>
        <w:rPr>
          <w:rFonts w:ascii="Times New Roman" w:hAnsi="Times New Roman"/>
          <w:sz w:val="28"/>
        </w:rPr>
      </w:pPr>
    </w:p>
    <w:p w14:paraId="07000000">
      <w:pPr>
        <w:widowControl w:val="0"/>
        <w:spacing w:after="0" w:line="240" w:lineRule="auto"/>
        <w:ind w:firstLine="709" w:left="0" w:right="0"/>
        <w:jc w:val="both"/>
        <w:rPr>
          <w:rFonts w:ascii="Times New Roman" w:hAnsi="Times New Roman"/>
          <w:b w:val="1"/>
          <w:sz w:val="28"/>
        </w:rPr>
      </w:pPr>
      <w:r>
        <w:rPr>
          <w:rFonts w:ascii="Times New Roman" w:hAnsi="Times New Roman"/>
          <w:b w:val="1"/>
          <w:sz w:val="28"/>
        </w:rPr>
        <w:t xml:space="preserve">1. Определен порядок предоставления физическим и юридическим </w:t>
      </w:r>
      <w:r>
        <w:rPr>
          <w:rFonts w:ascii="Times New Roman" w:hAnsi="Times New Roman"/>
          <w:b w:val="1"/>
          <w:sz w:val="28"/>
        </w:rPr>
        <w:t>лицам адресно-справочной информации о российских гражданах.</w:t>
      </w:r>
    </w:p>
    <w:p w14:paraId="08000000">
      <w:pPr>
        <w:widowControl w:val="0"/>
        <w:spacing w:after="0" w:line="240" w:lineRule="auto"/>
        <w:ind w:firstLine="709" w:left="0" w:right="0"/>
        <w:jc w:val="both"/>
        <w:rPr>
          <w:rFonts w:ascii="Times New Roman" w:hAnsi="Times New Roman"/>
          <w:b w:val="1"/>
          <w:sz w:val="28"/>
        </w:rPr>
      </w:pPr>
      <w:r>
        <w:rPr>
          <w:rFonts w:ascii="Times New Roman" w:hAnsi="Times New Roman"/>
          <w:sz w:val="28"/>
        </w:rPr>
        <w:t>В Законе Российской Федерации от 25.06.1993 № 5242-1 «О праве граждан Российской Федерации на свободу передвижения, выбор места пребывания и жительства в пределах Российской Федерации» закреплены новые понятия – «адресно-справочная информация» и «адресно-справочная работа».</w:t>
      </w:r>
    </w:p>
    <w:p w14:paraId="09000000">
      <w:pPr>
        <w:widowControl w:val="0"/>
        <w:spacing w:after="0" w:line="240" w:lineRule="auto"/>
        <w:ind w:firstLine="709" w:left="0" w:right="0"/>
        <w:jc w:val="both"/>
        <w:rPr>
          <w:rFonts w:ascii="Times New Roman" w:hAnsi="Times New Roman"/>
          <w:b w:val="1"/>
          <w:sz w:val="28"/>
        </w:rPr>
      </w:pPr>
      <w:r>
        <w:rPr>
          <w:rFonts w:ascii="Times New Roman" w:hAnsi="Times New Roman"/>
          <w:sz w:val="28"/>
        </w:rPr>
        <w:t>Устанавливается, что в целях поиска гражданина Российской Федерации и установления с ним контакта физическое лицо вправе обратиться в территориальный орган МВД России через официальный сайт государственных услуг или лично.</w:t>
      </w:r>
    </w:p>
    <w:p w14:paraId="0A000000">
      <w:pPr>
        <w:widowControl w:val="0"/>
        <w:spacing w:after="0" w:line="240" w:lineRule="auto"/>
        <w:ind w:firstLine="709" w:left="0" w:right="0"/>
        <w:jc w:val="both"/>
        <w:rPr>
          <w:rFonts w:ascii="Times New Roman" w:hAnsi="Times New Roman"/>
          <w:b w:val="1"/>
          <w:sz w:val="28"/>
        </w:rPr>
      </w:pPr>
      <w:r>
        <w:rPr>
          <w:rFonts w:ascii="Times New Roman" w:hAnsi="Times New Roman"/>
          <w:sz w:val="28"/>
        </w:rPr>
        <w:t>Заявление должно содержать фамилию, имя, отчество, дату рождения, контактные данные – номер телефона или адрес электронной почты заявителя с указанием причины такого обращения.</w:t>
      </w:r>
    </w:p>
    <w:p w14:paraId="0B000000">
      <w:pPr>
        <w:widowControl w:val="0"/>
        <w:spacing w:after="0" w:line="240" w:lineRule="auto"/>
        <w:ind w:firstLine="709" w:left="0" w:right="0"/>
        <w:jc w:val="both"/>
        <w:rPr>
          <w:rFonts w:ascii="Times New Roman" w:hAnsi="Times New Roman"/>
          <w:b w:val="1"/>
          <w:sz w:val="28"/>
        </w:rPr>
      </w:pPr>
      <w:r>
        <w:rPr>
          <w:rFonts w:ascii="Times New Roman" w:hAnsi="Times New Roman"/>
          <w:sz w:val="28"/>
        </w:rPr>
        <w:t>Закон также предусматривает возможность подачи заявления представителем физического лица.</w:t>
      </w:r>
    </w:p>
    <w:p w14:paraId="0C000000">
      <w:pPr>
        <w:widowControl w:val="0"/>
        <w:spacing w:after="0" w:line="240" w:lineRule="auto"/>
        <w:ind w:firstLine="709" w:left="0" w:right="0"/>
        <w:jc w:val="both"/>
        <w:rPr>
          <w:rFonts w:ascii="Times New Roman" w:hAnsi="Times New Roman"/>
          <w:b w:val="1"/>
          <w:sz w:val="28"/>
        </w:rPr>
      </w:pPr>
      <w:r>
        <w:rPr>
          <w:rFonts w:ascii="Times New Roman" w:hAnsi="Times New Roman"/>
          <w:sz w:val="28"/>
        </w:rPr>
        <w:t>Аналогичное право предоставляется юридическим лицам: они смогут подать такое заявление в территориальный орган МВД России через своего уполномоченного или законного представителя. В данном случае в заявлении необходимо будет указать сведения о наименовании, об адресе места нахождения, абонентском номере для связи и (или) адресе электронной почты (при наличии) юридического лица, а также о фамилии, имени, отчестве (при наличии), дате рождения, об абонентском номере для связи и (или) адресе электронной почты (при наличии) уполномоченного или законного представителя юридического лица, о данных документа, подтверждающего его полномочия, и причину такого обращения.</w:t>
      </w:r>
    </w:p>
    <w:p w14:paraId="0D000000">
      <w:pPr>
        <w:widowControl w:val="0"/>
        <w:spacing w:after="0" w:line="240" w:lineRule="auto"/>
        <w:ind w:firstLine="709" w:left="0" w:right="0"/>
        <w:jc w:val="both"/>
        <w:rPr>
          <w:rFonts w:ascii="Times New Roman" w:hAnsi="Times New Roman"/>
          <w:b w:val="1"/>
          <w:sz w:val="28"/>
        </w:rPr>
      </w:pPr>
      <w:r>
        <w:rPr>
          <w:rFonts w:ascii="Times New Roman" w:hAnsi="Times New Roman"/>
          <w:sz w:val="28"/>
        </w:rPr>
        <w:t>После поступления заявления территориальный орган МВД России осуществит поиск гражданина Российской Федерации, указанного в заявлении, в базовом государственном информационном ресурсе регистрационного учета граждан Российской Федерации по месту пребывания и по месту жительства и направит указанному гражданину соответствующее извещение.</w:t>
      </w:r>
    </w:p>
    <w:p w14:paraId="0E000000">
      <w:pPr>
        <w:widowControl w:val="0"/>
        <w:spacing w:after="0" w:line="240" w:lineRule="auto"/>
        <w:ind w:firstLine="709" w:left="0" w:right="0"/>
        <w:jc w:val="both"/>
        <w:rPr>
          <w:rFonts w:ascii="Times New Roman" w:hAnsi="Times New Roman"/>
          <w:b w:val="1"/>
          <w:sz w:val="28"/>
        </w:rPr>
      </w:pPr>
      <w:r>
        <w:rPr>
          <w:rFonts w:ascii="Times New Roman" w:hAnsi="Times New Roman"/>
          <w:sz w:val="28"/>
        </w:rPr>
        <w:t>Извещение направляется почтовым отправлением с уведомлением о вручении по адресу регистрации указанного в заявлении гражданина. Разыскиваемый гражданин самостоятельно примет решение о предоставлении физическому лицу или юридическому лицу либо их уполномоченным или законным представителям информации о себе.</w:t>
      </w:r>
    </w:p>
    <w:p w14:paraId="0F000000">
      <w:pPr>
        <w:widowControl w:val="0"/>
        <w:spacing w:after="0" w:line="240" w:lineRule="auto"/>
        <w:ind w:firstLine="709" w:left="0" w:right="0"/>
        <w:jc w:val="both"/>
        <w:rPr>
          <w:rFonts w:ascii="Times New Roman" w:hAnsi="Times New Roman"/>
          <w:b w:val="1"/>
          <w:sz w:val="28"/>
        </w:rPr>
      </w:pPr>
      <w:r>
        <w:rPr>
          <w:rFonts w:ascii="Times New Roman" w:hAnsi="Times New Roman"/>
          <w:sz w:val="28"/>
        </w:rPr>
        <w:t>Данные изменения федерального законодательства вступают в силу 05.09.2026.</w:t>
      </w:r>
    </w:p>
    <w:p w14:paraId="10000000">
      <w:pPr>
        <w:widowControl w:val="0"/>
        <w:spacing w:after="0" w:line="240" w:lineRule="auto"/>
        <w:ind w:firstLine="709" w:left="0" w:right="0"/>
        <w:jc w:val="both"/>
        <w:rPr>
          <w:rFonts w:ascii="Times New Roman" w:hAnsi="Times New Roman"/>
          <w:b w:val="1"/>
          <w:sz w:val="28"/>
        </w:rPr>
      </w:pPr>
    </w:p>
    <w:p w14:paraId="11000000">
      <w:pPr>
        <w:spacing w:after="0" w:line="240" w:lineRule="auto"/>
        <w:ind w:firstLine="709" w:left="0" w:right="0"/>
        <w:jc w:val="both"/>
        <w:rPr>
          <w:rFonts w:ascii="Times New Roman" w:hAnsi="Times New Roman"/>
          <w:b w:val="1"/>
          <w:sz w:val="28"/>
        </w:rPr>
      </w:pPr>
      <w:r>
        <w:rPr>
          <w:rFonts w:ascii="Times New Roman" w:hAnsi="Times New Roman"/>
          <w:b w:val="1"/>
          <w:sz w:val="28"/>
        </w:rPr>
        <w:t>2. Расширены основания для возврата пассажиру провозной платы в случае вынужденного отказа пассажира от воздушной перевозки.</w:t>
      </w:r>
    </w:p>
    <w:p w14:paraId="12000000">
      <w:pPr>
        <w:spacing w:after="0" w:line="240" w:lineRule="auto"/>
        <w:ind w:firstLine="709" w:left="0" w:right="0"/>
        <w:jc w:val="both"/>
        <w:rPr>
          <w:rFonts w:ascii="Times New Roman" w:hAnsi="Times New Roman"/>
          <w:b w:val="1"/>
          <w:sz w:val="28"/>
        </w:rPr>
      </w:pPr>
      <w:r>
        <w:rPr>
          <w:rFonts w:ascii="Times New Roman" w:hAnsi="Times New Roman"/>
          <w:sz w:val="28"/>
        </w:rPr>
        <w:t>Федеральным законом от 08.03.2026 № 49-ФЗ внесены изменения в статью 108 Воздушного кодекса Российской Федерации.</w:t>
      </w:r>
    </w:p>
    <w:p w14:paraId="13000000">
      <w:pPr>
        <w:spacing w:after="0" w:line="240" w:lineRule="auto"/>
        <w:ind w:firstLine="709" w:left="0" w:right="0"/>
        <w:jc w:val="both"/>
        <w:rPr>
          <w:rFonts w:ascii="Times New Roman" w:hAnsi="Times New Roman"/>
          <w:b w:val="1"/>
          <w:sz w:val="28"/>
        </w:rPr>
      </w:pPr>
      <w:r>
        <w:rPr>
          <w:rFonts w:ascii="Times New Roman" w:hAnsi="Times New Roman"/>
          <w:sz w:val="28"/>
        </w:rPr>
        <w:t>Установлено, что пассажиру возвращается уплаченная за воздушную перевозку провозная плата в том числе в связи с его призывом на военную службу по мобилизации, либо в связи с его направлением для прохождения службы в войска Росгвардии на должностях, по которым предусмотрено присвоение специальных званий полиции, по мобилизации, либо в связи с его поступлением на военную службу по контракту, либо в связи с заключением им контракта о пребывании в добровольческом формировании, что подтверждается документально в порядке, установленном Правительством Российской Федерации.</w:t>
      </w:r>
    </w:p>
    <w:p w14:paraId="14000000">
      <w:pPr>
        <w:spacing w:after="0" w:line="240" w:lineRule="auto"/>
        <w:ind w:firstLine="709" w:left="0" w:right="0"/>
        <w:jc w:val="both"/>
        <w:rPr>
          <w:rFonts w:ascii="Times New Roman" w:hAnsi="Times New Roman"/>
          <w:b w:val="1"/>
          <w:sz w:val="28"/>
        </w:rPr>
      </w:pPr>
      <w:r>
        <w:rPr>
          <w:rFonts w:ascii="Times New Roman" w:hAnsi="Times New Roman"/>
          <w:sz w:val="28"/>
        </w:rPr>
        <w:t>Данные изменения федерального законодательства вступают в силу 01.09.2026.</w:t>
      </w:r>
    </w:p>
    <w:p w14:paraId="15000000">
      <w:pPr>
        <w:spacing w:after="0" w:line="240" w:lineRule="auto"/>
        <w:ind w:firstLine="709" w:left="0" w:right="0"/>
        <w:jc w:val="both"/>
        <w:rPr>
          <w:rFonts w:ascii="Times New Roman" w:hAnsi="Times New Roman"/>
          <w:sz w:val="28"/>
        </w:rPr>
      </w:pPr>
    </w:p>
    <w:p w14:paraId="16000000">
      <w:pPr>
        <w:spacing w:after="0" w:line="240" w:lineRule="auto"/>
        <w:ind w:firstLine="709" w:left="0" w:right="0"/>
        <w:jc w:val="both"/>
        <w:rPr>
          <w:rFonts w:ascii="Times New Roman" w:hAnsi="Times New Roman"/>
          <w:b w:val="1"/>
          <w:sz w:val="28"/>
        </w:rPr>
      </w:pPr>
      <w:r>
        <w:rPr>
          <w:rFonts w:ascii="Times New Roman" w:hAnsi="Times New Roman"/>
          <w:b w:val="1"/>
          <w:sz w:val="28"/>
        </w:rPr>
        <w:t xml:space="preserve">3. </w:t>
      </w:r>
      <w:r>
        <w:rPr>
          <w:rFonts w:ascii="Times New Roman" w:hAnsi="Times New Roman"/>
          <w:b w:val="1"/>
          <w:sz w:val="28"/>
        </w:rPr>
        <w:t xml:space="preserve">Уточнен порядок отбывания наказания в виде ограничения свободы. </w:t>
      </w:r>
    </w:p>
    <w:p w14:paraId="17000000">
      <w:pPr>
        <w:spacing w:after="0" w:line="240" w:lineRule="auto"/>
        <w:ind w:firstLine="709" w:left="0" w:right="0"/>
        <w:jc w:val="both"/>
        <w:rPr>
          <w:rFonts w:ascii="Times New Roman" w:hAnsi="Times New Roman"/>
          <w:sz w:val="28"/>
        </w:rPr>
      </w:pPr>
      <w:r>
        <w:rPr>
          <w:rFonts w:ascii="Times New Roman" w:hAnsi="Times New Roman"/>
          <w:sz w:val="28"/>
        </w:rPr>
        <w:t>Федеральным законом от 20.02.2026 № 32-ФЗ внесены изменения в Уголовно-исполнительный кодекс Российской Федерации.</w:t>
      </w:r>
    </w:p>
    <w:p w14:paraId="18000000">
      <w:pPr>
        <w:spacing w:after="0" w:line="240" w:lineRule="auto"/>
        <w:ind w:firstLine="709" w:left="0" w:right="0"/>
        <w:jc w:val="both"/>
        <w:rPr>
          <w:rFonts w:ascii="Times New Roman" w:hAnsi="Times New Roman"/>
          <w:sz w:val="28"/>
        </w:rPr>
      </w:pPr>
      <w:r>
        <w:rPr>
          <w:rFonts w:ascii="Times New Roman" w:hAnsi="Times New Roman"/>
          <w:sz w:val="28"/>
        </w:rPr>
        <w:t>В частности, уточнено, что осужденный, которому неотбытая часть наказания в виде лишения свободы или принудительных работ заменена ограничением свободы, и осужденный, которому ограничение свободы назначено в качестве дополнительного вида наказания к лишению свободы или принудительным работам, освобождаются из учреждения, в котором они отбывали наказание в виде лишения свободы или принудительных работ, и следуют к месту жительства самостоятельно за счет средств федерального бюджета.</w:t>
      </w:r>
    </w:p>
    <w:p w14:paraId="19000000">
      <w:pPr>
        <w:spacing w:after="0" w:line="240" w:lineRule="auto"/>
        <w:ind w:firstLine="709" w:left="0" w:right="0"/>
        <w:jc w:val="both"/>
        <w:rPr>
          <w:rFonts w:ascii="Times New Roman" w:hAnsi="Times New Roman"/>
          <w:sz w:val="28"/>
        </w:rPr>
      </w:pPr>
      <w:r>
        <w:rPr>
          <w:rFonts w:ascii="Times New Roman" w:hAnsi="Times New Roman"/>
          <w:sz w:val="28"/>
        </w:rPr>
        <w:t>При назначении ограничения свободы в качестве дополнительного вида наказания, а также при замене неотбытой части наказания в виде лишения свободы или принудительных работ ограничением свободы срок ограничения свободы исчисляется со дня освобождения осужденного из исправительного учреждения или исправительного центра.</w:t>
      </w:r>
    </w:p>
    <w:p w14:paraId="1A000000">
      <w:pPr>
        <w:spacing w:after="0" w:line="240" w:lineRule="auto"/>
        <w:ind w:firstLine="709" w:left="0" w:right="0"/>
        <w:jc w:val="both"/>
        <w:rPr>
          <w:rFonts w:ascii="Times New Roman" w:hAnsi="Times New Roman"/>
          <w:sz w:val="28"/>
        </w:rPr>
      </w:pPr>
      <w:r>
        <w:rPr>
          <w:rFonts w:ascii="Times New Roman" w:hAnsi="Times New Roman"/>
          <w:sz w:val="28"/>
        </w:rPr>
        <w:t>При этом время следования осужденного из исправительных учреждения или центра к месту жительства или пребывания засчитывается в срок отбывания наказания в виде ограничения свободы из расчета один день за один день. В случае злостного уклонения осужденного от отбывания наказания в виде ограничения свободы, назначенного в качестве основного вида наказания либо избранного в порядке замены неотбытой части наказания в виде лишения свободы или принудительных работ, уголовно-исполнительная инспекция вносит в суд представление о замене ему неотбытого срока наказания в виде ограничения свободы наказанием в виде лишения свободы или принудительных работ.</w:t>
      </w:r>
    </w:p>
    <w:p w14:paraId="1B000000">
      <w:pPr>
        <w:spacing w:after="0" w:line="240" w:lineRule="auto"/>
        <w:ind w:firstLine="709" w:left="0" w:right="0"/>
        <w:jc w:val="both"/>
        <w:rPr>
          <w:rFonts w:ascii="Times New Roman" w:hAnsi="Times New Roman"/>
          <w:sz w:val="28"/>
        </w:rPr>
      </w:pPr>
      <w:r>
        <w:rPr>
          <w:rFonts w:ascii="Times New Roman" w:hAnsi="Times New Roman"/>
          <w:sz w:val="28"/>
        </w:rPr>
        <w:t>Изменения вступят в законную силу с 20 августа 2026 года.</w:t>
      </w:r>
    </w:p>
    <w:p w14:paraId="1C000000">
      <w:pPr>
        <w:spacing w:after="0" w:line="240" w:lineRule="auto"/>
        <w:ind w:firstLine="709" w:left="0" w:right="0"/>
        <w:jc w:val="both"/>
        <w:rPr>
          <w:rFonts w:ascii="Times New Roman" w:hAnsi="Times New Roman"/>
          <w:sz w:val="28"/>
        </w:rPr>
      </w:pPr>
    </w:p>
    <w:p w14:paraId="1D000000">
      <w:pPr>
        <w:spacing w:after="0" w:line="240" w:lineRule="auto"/>
        <w:ind w:firstLine="709" w:left="0" w:right="0"/>
        <w:jc w:val="both"/>
        <w:rPr>
          <w:rFonts w:ascii="Times New Roman" w:hAnsi="Times New Roman"/>
          <w:b w:val="1"/>
          <w:sz w:val="28"/>
        </w:rPr>
      </w:pPr>
      <w:r>
        <w:rPr>
          <w:rFonts w:ascii="Times New Roman" w:hAnsi="Times New Roman"/>
          <w:b w:val="1"/>
          <w:sz w:val="28"/>
        </w:rPr>
        <w:t xml:space="preserve">4. </w:t>
      </w:r>
      <w:r>
        <w:rPr>
          <w:rFonts w:ascii="Times New Roman" w:hAnsi="Times New Roman"/>
          <w:b w:val="1"/>
          <w:sz w:val="28"/>
        </w:rPr>
        <w:t>Усилены меры уголовной ответственности в отношении лиц, освобожденных от наказания условно, а также лиц, в отношении которых производство по уголовному делу приостановлено по ходатайству командования воинской части (учреждения) в связи с заключением контракта о прохождении военной службы в Вооруженных Силах РФ, в случае совершения ими некоторых преступлений против военной службы.</w:t>
      </w:r>
    </w:p>
    <w:p w14:paraId="1E000000">
      <w:pPr>
        <w:spacing w:after="0" w:line="240" w:lineRule="auto"/>
        <w:ind w:firstLine="709" w:left="0" w:right="0"/>
        <w:jc w:val="both"/>
        <w:rPr>
          <w:rFonts w:ascii="Times New Roman" w:hAnsi="Times New Roman"/>
          <w:b w:val="1"/>
          <w:sz w:val="28"/>
        </w:rPr>
      </w:pPr>
      <w:r>
        <w:rPr>
          <w:rFonts w:ascii="Times New Roman" w:hAnsi="Times New Roman"/>
          <w:sz w:val="28"/>
        </w:rPr>
        <w:t>Соответствующие изменения внесены в статьи 337, 338, 339 УК РФ Федеральным законом от 29.12.2025 № 534-ФЗ. Теперь лицо, совершившее дезертирство, ранее отбывавшее наказание за совершение другого преступления и освобожденное от наказания условно в связи с прохождением службы в Вооруженных Силах Российской Федерации или в отношении которого приостановлено производство по предыдущему уголовному делу в связи с заключением им контракта для участия в специальной военной операции, будет привлечено к уголовной ответственности по части 4 статьи 338 УК РФ, предусматривающей наказание в виде лишения свободы на срок до 20 лет.</w:t>
      </w:r>
    </w:p>
    <w:p w14:paraId="1F000000">
      <w:pPr>
        <w:spacing w:after="0" w:line="240" w:lineRule="auto"/>
        <w:ind w:firstLine="709" w:left="0" w:right="0"/>
        <w:jc w:val="both"/>
        <w:rPr>
          <w:rFonts w:ascii="Times New Roman" w:hAnsi="Times New Roman"/>
          <w:b w:val="1"/>
          <w:sz w:val="28"/>
        </w:rPr>
      </w:pPr>
      <w:r>
        <w:rPr>
          <w:rFonts w:ascii="Times New Roman" w:hAnsi="Times New Roman"/>
          <w:sz w:val="28"/>
        </w:rPr>
        <w:t>Ранее эти действия квалифицировались по части 3 статьи 338 УК РФ, санкция которой предусматривает наказание в виде лишения свободы на срок до 15 лет. Аналогичные изменения внесены в статьи 337 УК РФ (самовольное оставление части или места службы) и 339 УК РФ (уклонение от исполнения обязанностей военной службы путем симуляции болезни или иными способами).</w:t>
      </w:r>
    </w:p>
    <w:p w14:paraId="20000000">
      <w:pPr>
        <w:spacing w:after="0" w:line="240" w:lineRule="auto"/>
        <w:ind w:firstLine="709" w:left="0" w:right="0"/>
        <w:jc w:val="both"/>
        <w:rPr>
          <w:rFonts w:ascii="Times New Roman" w:hAnsi="Times New Roman"/>
          <w:b w:val="1"/>
          <w:sz w:val="28"/>
        </w:rPr>
      </w:pPr>
      <w:r>
        <w:rPr>
          <w:rFonts w:ascii="Times New Roman" w:hAnsi="Times New Roman"/>
          <w:sz w:val="28"/>
        </w:rPr>
        <w:t>Максимальное наказание, которое может быть назначено таким лицам за самовольное оставление части или места службы либо неявку в срок без уважительных причин на службу продолжительностью свыше двух суток, но не более десяти суток, увеличено с 5 до 6 лет лишения свободы, за неявку свыше десяти суток, но не более одного месяца – с 7 до 8 лет лишения свободы, за уклонение военнослужащего от исполнения обязанностей военной службы – с 10 до 12 лет лишения свободы.</w:t>
      </w:r>
    </w:p>
    <w:p w14:paraId="21000000">
      <w:pPr>
        <w:spacing w:after="0" w:line="240" w:lineRule="auto"/>
        <w:ind w:firstLine="709" w:left="0" w:right="0"/>
        <w:jc w:val="both"/>
        <w:rPr>
          <w:rFonts w:ascii="Times New Roman" w:hAnsi="Times New Roman"/>
          <w:sz w:val="28"/>
        </w:rPr>
      </w:pPr>
    </w:p>
    <w:p w14:paraId="22000000">
      <w:pPr>
        <w:spacing w:after="0" w:line="240" w:lineRule="auto"/>
        <w:ind w:firstLine="709" w:left="0" w:right="0"/>
        <w:jc w:val="both"/>
        <w:rPr>
          <w:rFonts w:ascii="Times New Roman" w:hAnsi="Times New Roman"/>
          <w:b w:val="1"/>
          <w:sz w:val="28"/>
        </w:rPr>
      </w:pPr>
      <w:r>
        <w:rPr>
          <w:rFonts w:ascii="Times New Roman" w:hAnsi="Times New Roman"/>
          <w:b w:val="1"/>
          <w:sz w:val="28"/>
        </w:rPr>
        <w:t>5. Уголовная ответственность за уничтожение и повреждение имущества по неосторожности.</w:t>
      </w:r>
    </w:p>
    <w:p w14:paraId="23000000">
      <w:pPr>
        <w:spacing w:after="0" w:line="240" w:lineRule="auto"/>
        <w:ind w:firstLine="709" w:left="0" w:right="0"/>
        <w:jc w:val="both"/>
        <w:rPr>
          <w:rFonts w:ascii="Times New Roman" w:hAnsi="Times New Roman"/>
          <w:b w:val="1"/>
          <w:sz w:val="28"/>
        </w:rPr>
      </w:pPr>
      <w:r>
        <w:rPr>
          <w:rFonts w:ascii="Times New Roman" w:hAnsi="Times New Roman"/>
          <w:sz w:val="28"/>
        </w:rPr>
        <w:t>Уголовная ответственность за уничтожение или повреждение чужого имущества, совершенные по неосторожности, предусмотрена статьей 168 Уголовного кодекса Российской Федерации. Объективная сторона указанного преступления складывается из противоправных действий или бездействия лица, заключающихся в нарушении правил обращения с огнем или иными источниками повышенной опасности, в результате которых повреждается или уничтожается чужое имущество.</w:t>
      </w:r>
    </w:p>
    <w:p w14:paraId="24000000">
      <w:pPr>
        <w:spacing w:after="0" w:line="240" w:lineRule="auto"/>
        <w:ind w:firstLine="709" w:left="0" w:right="0"/>
        <w:jc w:val="both"/>
        <w:rPr>
          <w:rFonts w:ascii="Times New Roman" w:hAnsi="Times New Roman"/>
          <w:b w:val="1"/>
          <w:sz w:val="28"/>
        </w:rPr>
      </w:pPr>
      <w:r>
        <w:rPr>
          <w:rFonts w:ascii="Times New Roman" w:hAnsi="Times New Roman"/>
          <w:sz w:val="28"/>
        </w:rPr>
        <w:t>Под иными источниками повышенной опасности исходя из требований гражданского законодательства понимаются транспортные средства, механизмы, взрывчатые вещества, сильнодействующие яды и тому подобное.</w:t>
      </w:r>
    </w:p>
    <w:p w14:paraId="25000000">
      <w:pPr>
        <w:spacing w:after="0" w:line="240" w:lineRule="auto"/>
        <w:ind w:firstLine="709" w:left="0" w:right="0"/>
        <w:jc w:val="both"/>
        <w:rPr>
          <w:rFonts w:ascii="Times New Roman" w:hAnsi="Times New Roman"/>
          <w:b w:val="1"/>
          <w:sz w:val="28"/>
        </w:rPr>
      </w:pPr>
      <w:r>
        <w:rPr>
          <w:rFonts w:ascii="Times New Roman" w:hAnsi="Times New Roman"/>
          <w:sz w:val="28"/>
        </w:rPr>
        <w:t>Обязательным элементом состава данного преступления законом определены общественно опасные последствия в виде гибели или порчи чужого имущества в крупном размере, который согласно примечанию 4 к статье 158 УК РФ должен превышать 250 000 рублей.</w:t>
      </w:r>
    </w:p>
    <w:p w14:paraId="26000000">
      <w:pPr>
        <w:spacing w:after="0" w:line="240" w:lineRule="auto"/>
        <w:ind w:firstLine="709" w:left="0" w:right="0"/>
        <w:jc w:val="both"/>
        <w:rPr>
          <w:rFonts w:ascii="Times New Roman" w:hAnsi="Times New Roman"/>
          <w:b w:val="1"/>
          <w:sz w:val="28"/>
        </w:rPr>
      </w:pPr>
      <w:r>
        <w:rPr>
          <w:rFonts w:ascii="Times New Roman" w:hAnsi="Times New Roman"/>
          <w:sz w:val="28"/>
        </w:rPr>
        <w:t>Если неосторожное уничтожение или повреждение чужого имущества произошло иным путем, например, по причине аварийного режима работы электросети или неумышленного затопления соседями квартиры, находящейся этажом ниже, содеянное состава преступления, предусмотренного статьей 168 УК РФ, не образует.</w:t>
      </w:r>
    </w:p>
    <w:p w14:paraId="27000000">
      <w:pPr>
        <w:spacing w:after="0" w:line="240" w:lineRule="auto"/>
        <w:ind w:firstLine="709" w:left="0" w:right="0"/>
        <w:jc w:val="both"/>
        <w:rPr>
          <w:rFonts w:ascii="Times New Roman" w:hAnsi="Times New Roman"/>
          <w:b w:val="1"/>
          <w:sz w:val="28"/>
        </w:rPr>
      </w:pPr>
      <w:r>
        <w:rPr>
          <w:rFonts w:ascii="Times New Roman" w:hAnsi="Times New Roman"/>
          <w:sz w:val="28"/>
        </w:rPr>
        <w:t>Указанное деяние отнесено уголовным законом к категории преступлений небольшой тяжести и предусматривает наказание в виде штрафа в размере 120 000 рублей или в размере заработной платы или иного дохода за период до одного года, либо обязательных работ на срок до 480 часов, либо исправительных работ на срок до 2 лет, либо ограничения свободы, принудительных работ или лишения свободы на срок до одного года.</w:t>
      </w:r>
    </w:p>
    <w:p w14:paraId="28000000">
      <w:pPr>
        <w:spacing w:after="0" w:line="240" w:lineRule="auto"/>
        <w:ind w:firstLine="709" w:left="0" w:right="0"/>
        <w:jc w:val="both"/>
        <w:rPr>
          <w:rFonts w:ascii="Times New Roman" w:hAnsi="Times New Roman"/>
          <w:b w:val="1"/>
          <w:sz w:val="28"/>
        </w:rPr>
      </w:pPr>
    </w:p>
    <w:p w14:paraId="29000000">
      <w:pPr>
        <w:spacing w:after="0" w:line="240" w:lineRule="auto"/>
        <w:ind w:firstLine="709" w:left="0" w:right="0"/>
        <w:jc w:val="both"/>
        <w:rPr>
          <w:rFonts w:ascii="Times New Roman" w:hAnsi="Times New Roman"/>
          <w:b w:val="1"/>
          <w:sz w:val="28"/>
        </w:rPr>
      </w:pPr>
      <w:r>
        <w:rPr>
          <w:rFonts w:ascii="Times New Roman" w:hAnsi="Times New Roman"/>
          <w:b w:val="1"/>
          <w:sz w:val="28"/>
        </w:rPr>
        <w:t>6. О социальной помощи участникам специальной военной операции.</w:t>
      </w:r>
    </w:p>
    <w:p w14:paraId="2A000000">
      <w:pPr>
        <w:widowControl w:val="0"/>
        <w:spacing w:after="0" w:before="0" w:line="240" w:lineRule="auto"/>
        <w:ind w:firstLine="709" w:left="0" w:right="0"/>
        <w:jc w:val="both"/>
        <w:rPr>
          <w:rFonts w:ascii="Times New Roman" w:hAnsi="Times New Roman"/>
          <w:b w:val="1"/>
          <w:sz w:val="28"/>
        </w:rPr>
      </w:pPr>
      <w:r>
        <w:rPr>
          <w:rFonts w:ascii="Times New Roman" w:hAnsi="Times New Roman"/>
          <w:sz w:val="28"/>
        </w:rPr>
        <w:t>В органах прокуратуры Архангельской области и Ненецкого автономного округа в 202</w:t>
      </w:r>
      <w:r>
        <w:rPr>
          <w:rFonts w:ascii="Times New Roman" w:hAnsi="Times New Roman"/>
          <w:sz w:val="28"/>
        </w:rPr>
        <w:t>5</w:t>
      </w:r>
      <w:r>
        <w:rPr>
          <w:rFonts w:ascii="Times New Roman" w:hAnsi="Times New Roman"/>
          <w:b w:val="0"/>
          <w:sz w:val="28"/>
        </w:rPr>
        <w:t xml:space="preserve"> году разрешен</w:t>
      </w:r>
      <w:r>
        <w:rPr>
          <w:rFonts w:ascii="Times New Roman" w:hAnsi="Times New Roman"/>
          <w:b w:val="0"/>
          <w:sz w:val="28"/>
        </w:rPr>
        <w:t xml:space="preserve">о свыше 600 </w:t>
      </w:r>
      <w:r>
        <w:rPr>
          <w:rFonts w:ascii="Times New Roman" w:hAnsi="Times New Roman"/>
          <w:b w:val="0"/>
          <w:sz w:val="28"/>
        </w:rPr>
        <w:t xml:space="preserve">заявлений, жалоб и иных обращений </w:t>
      </w:r>
      <w:r>
        <w:rPr>
          <w:rFonts w:ascii="Times New Roman" w:hAnsi="Times New Roman"/>
          <w:b w:val="0"/>
          <w:sz w:val="28"/>
        </w:rPr>
        <w:t xml:space="preserve">участников </w:t>
      </w:r>
      <w:r>
        <w:rPr>
          <w:rFonts w:ascii="Times New Roman" w:hAnsi="Times New Roman"/>
          <w:b w:val="0"/>
          <w:sz w:val="28"/>
        </w:rPr>
        <w:t>специальной военной операции и членов их семей, часть из которых касались вопросов реализации социальных прав граждан.</w:t>
      </w:r>
    </w:p>
    <w:p w14:paraId="2B000000">
      <w:pPr>
        <w:widowControl w:val="0"/>
        <w:spacing w:after="0" w:before="0" w:line="240" w:lineRule="auto"/>
        <w:ind w:firstLine="709" w:left="0" w:right="0"/>
        <w:jc w:val="both"/>
        <w:rPr>
          <w:rFonts w:ascii="Times New Roman" w:hAnsi="Times New Roman"/>
          <w:b w:val="1"/>
          <w:sz w:val="28"/>
        </w:rPr>
      </w:pPr>
      <w:r>
        <w:rPr>
          <w:rFonts w:ascii="Times New Roman" w:hAnsi="Times New Roman"/>
          <w:sz w:val="28"/>
        </w:rPr>
        <w:t>В этой связи прокуратура разъясняет, чт</w:t>
      </w:r>
      <w:r>
        <w:rPr>
          <w:rFonts w:ascii="Times New Roman" w:hAnsi="Times New Roman"/>
          <w:sz w:val="28"/>
        </w:rPr>
        <w:t xml:space="preserve">о </w:t>
      </w:r>
      <w:r>
        <w:rPr>
          <w:rFonts w:ascii="Times New Roman" w:hAnsi="Times New Roman"/>
          <w:sz w:val="28"/>
        </w:rPr>
        <w:t>Федеральным законом от 28.11.2025 № 439-ФЗ в</w:t>
      </w:r>
      <w:r>
        <w:rPr>
          <w:rFonts w:ascii="Times New Roman" w:hAnsi="Times New Roman"/>
          <w:b w:val="0"/>
          <w:sz w:val="28"/>
        </w:rPr>
        <w:t xml:space="preserve"> отдельные законодательные акты Российской Федерации внесены изменения.</w:t>
      </w:r>
    </w:p>
    <w:p w14:paraId="2C000000">
      <w:pPr>
        <w:widowControl w:val="0"/>
        <w:spacing w:after="0" w:before="0" w:line="240" w:lineRule="auto"/>
        <w:ind w:firstLine="709" w:left="0" w:right="0"/>
        <w:jc w:val="both"/>
        <w:rPr>
          <w:rFonts w:ascii="Times New Roman" w:hAnsi="Times New Roman"/>
          <w:b w:val="1"/>
          <w:sz w:val="28"/>
        </w:rPr>
      </w:pPr>
      <w:r>
        <w:rPr>
          <w:rFonts w:ascii="Times New Roman" w:hAnsi="Times New Roman"/>
          <w:b w:val="0"/>
          <w:sz w:val="28"/>
        </w:rPr>
        <w:t>Теперь</w:t>
      </w:r>
      <w:r>
        <w:rPr>
          <w:rFonts w:ascii="Times New Roman" w:hAnsi="Times New Roman"/>
          <w:sz w:val="28"/>
        </w:rPr>
        <w:t xml:space="preserve"> к получателям </w:t>
      </w:r>
      <w:r>
        <w:rPr>
          <w:rFonts w:ascii="Times New Roman" w:hAnsi="Times New Roman"/>
          <w:b w:val="0"/>
          <w:sz w:val="28"/>
        </w:rPr>
        <w:t xml:space="preserve"> государственной социальной помощи помимо малоимущих семей, малоимущих одиноко проживающих граждан и иных категорий граждан, которые по не зависящим от них причинам имеют среднедушевой доход ниже величины прожиточного минимума на душу населения, установленного в соответствующем субъекте Российской Федерации в соответствии с Федеральным законом</w:t>
      </w:r>
      <w:r>
        <w:rPr>
          <w:rFonts w:ascii="Times New Roman" w:hAnsi="Times New Roman"/>
          <w:b w:val="0"/>
          <w:sz w:val="28"/>
        </w:rPr>
        <w:t xml:space="preserve"> «</w:t>
      </w:r>
      <w:r>
        <w:rPr>
          <w:rFonts w:ascii="Times New Roman" w:hAnsi="Times New Roman"/>
          <w:b w:val="0"/>
          <w:sz w:val="28"/>
        </w:rPr>
        <w:t xml:space="preserve">О прожиточном минимуме в Российской Федерации», также отнесены  участники специальной военной операции и иные лица, указанные в части 1 статьи 8.2 </w:t>
      </w:r>
      <w:r>
        <w:rPr>
          <w:rFonts w:ascii="Times New Roman" w:hAnsi="Times New Roman"/>
          <w:sz w:val="28"/>
        </w:rPr>
        <w:t>Федерального закона от 17.07.1999 № 178-ФЗ «О государстве</w:t>
      </w:r>
      <w:r>
        <w:rPr>
          <w:rFonts w:ascii="Times New Roman" w:hAnsi="Times New Roman"/>
          <w:sz w:val="28"/>
        </w:rPr>
        <w:t>нной социальной помощи» (далее – Федеральный закон № 178-ФЗ)</w:t>
      </w:r>
      <w:r>
        <w:rPr>
          <w:rFonts w:ascii="Times New Roman" w:hAnsi="Times New Roman"/>
          <w:sz w:val="28"/>
        </w:rPr>
        <w:t>.</w:t>
      </w:r>
    </w:p>
    <w:p w14:paraId="2D000000">
      <w:pPr>
        <w:widowControl w:val="0"/>
        <w:spacing w:after="0" w:before="0" w:line="240" w:lineRule="auto"/>
        <w:ind w:firstLine="709" w:left="0" w:right="0"/>
        <w:jc w:val="both"/>
        <w:rPr>
          <w:rFonts w:ascii="Times New Roman" w:hAnsi="Times New Roman"/>
          <w:b w:val="1"/>
          <w:sz w:val="28"/>
        </w:rPr>
      </w:pPr>
      <w:r>
        <w:rPr>
          <w:rFonts w:ascii="Times New Roman" w:hAnsi="Times New Roman"/>
          <w:b w:val="0"/>
          <w:sz w:val="28"/>
        </w:rPr>
        <w:t>Государственная социальная помощь на основании социального контракта (соглашение</w:t>
      </w:r>
      <w:r>
        <w:rPr>
          <w:rFonts w:ascii="Times New Roman" w:hAnsi="Times New Roman"/>
          <w:b w:val="0"/>
          <w:sz w:val="28"/>
        </w:rPr>
        <w:t>,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w:t>
      </w:r>
      <w:r>
        <w:rPr>
          <w:rFonts w:ascii="Times New Roman" w:hAnsi="Times New Roman"/>
          <w:b w:val="0"/>
          <w:sz w:val="28"/>
        </w:rPr>
        <w:t xml:space="preserve">жданину государственную социальную помощь, а </w:t>
      </w:r>
      <w:r>
        <w:rPr>
          <w:rFonts w:ascii="Times New Roman" w:hAnsi="Times New Roman"/>
          <w:sz w:val="28"/>
        </w:rPr>
        <w:t xml:space="preserve">гражданин – реализовать мероприятия, предусмотренные программой социальной адаптации) </w:t>
      </w:r>
      <w:r>
        <w:rPr>
          <w:rFonts w:ascii="Times New Roman" w:hAnsi="Times New Roman"/>
          <w:b w:val="0"/>
          <w:sz w:val="28"/>
        </w:rPr>
        <w:t xml:space="preserve"> оказывается </w:t>
      </w:r>
      <w:r>
        <w:rPr>
          <w:rFonts w:ascii="Times New Roman" w:hAnsi="Times New Roman"/>
          <w:b w:val="0"/>
          <w:sz w:val="28"/>
        </w:rPr>
        <w:t xml:space="preserve">участникам специальной военной операции </w:t>
      </w:r>
      <w:r>
        <w:rPr>
          <w:rFonts w:ascii="Times New Roman" w:hAnsi="Times New Roman"/>
          <w:b w:val="0"/>
          <w:sz w:val="28"/>
        </w:rPr>
        <w:t>в целях стимулирования их активных действий по осуществлению индивидуальной предпринимательской деятельности.</w:t>
      </w:r>
    </w:p>
    <w:p w14:paraId="2E000000">
      <w:pPr>
        <w:widowControl w:val="0"/>
        <w:spacing w:after="0" w:before="0" w:line="240" w:lineRule="auto"/>
        <w:ind w:firstLine="709" w:left="0" w:right="0"/>
        <w:jc w:val="both"/>
        <w:rPr>
          <w:rFonts w:ascii="Times New Roman" w:hAnsi="Times New Roman"/>
          <w:b w:val="1"/>
          <w:sz w:val="28"/>
        </w:rPr>
      </w:pPr>
      <w:r>
        <w:rPr>
          <w:rFonts w:ascii="Times New Roman" w:hAnsi="Times New Roman"/>
          <w:b w:val="0"/>
          <w:sz w:val="28"/>
        </w:rPr>
        <w:t xml:space="preserve">В силу статьи 8.2 </w:t>
      </w:r>
      <w:r>
        <w:rPr>
          <w:rFonts w:ascii="Times New Roman" w:hAnsi="Times New Roman"/>
          <w:sz w:val="28"/>
        </w:rPr>
        <w:t>Федерального закона № 178-ФЗ г</w:t>
      </w:r>
      <w:r>
        <w:rPr>
          <w:rFonts w:ascii="Times New Roman" w:hAnsi="Times New Roman"/>
          <w:b w:val="0"/>
          <w:sz w:val="28"/>
        </w:rPr>
        <w:t>осударственная социальная помощь на основании социального контракта участникам специальной военной операции оказывается ветеранам боевых действий, указанным в</w:t>
      </w:r>
      <w:r>
        <w:rPr>
          <w:rFonts w:ascii="Times New Roman" w:hAnsi="Times New Roman"/>
          <w:b w:val="0"/>
          <w:sz w:val="28"/>
        </w:rPr>
        <w:t xml:space="preserve"> подпункте 1 пункта 1 статьи 3 </w:t>
      </w:r>
      <w:r>
        <w:rPr>
          <w:rFonts w:ascii="Times New Roman" w:hAnsi="Times New Roman"/>
          <w:b w:val="0"/>
          <w:sz w:val="28"/>
        </w:rPr>
        <w:t>Федерального закона от 12.01.1995 № 5-ФЗ «О ветеранах» и принимавшим участие в специальной военной операции, и ветеранам боевых действий, указанным в подпунктах 1.1, 2.2 – 2.6 пункта 1 статьи 3</w:t>
      </w:r>
      <w:r>
        <w:rPr>
          <w:rFonts w:ascii="Times New Roman" w:hAnsi="Times New Roman"/>
          <w:b w:val="0"/>
          <w:sz w:val="28"/>
        </w:rPr>
        <w:t xml:space="preserve"> </w:t>
      </w:r>
      <w:r>
        <w:rPr>
          <w:rFonts w:ascii="Times New Roman" w:hAnsi="Times New Roman"/>
          <w:b w:val="0"/>
          <w:sz w:val="28"/>
        </w:rPr>
        <w:t>указанного Федерального закона (далее - участники специальной военной операции), при условии, что они уволены с военной службы (службы, работы) или завершили исполнение контракта (иных правоотношений) и признаны в установленном</w:t>
      </w:r>
      <w:r>
        <w:rPr>
          <w:rFonts w:ascii="Times New Roman" w:hAnsi="Times New Roman"/>
          <w:b w:val="0"/>
          <w:sz w:val="28"/>
        </w:rPr>
        <w:t xml:space="preserve"> порядке </w:t>
      </w:r>
      <w:r>
        <w:rPr>
          <w:rFonts w:ascii="Times New Roman" w:hAnsi="Times New Roman"/>
          <w:b w:val="0"/>
          <w:sz w:val="28"/>
        </w:rPr>
        <w:t xml:space="preserve"> </w:t>
      </w:r>
      <w:r>
        <w:rPr>
          <w:rFonts w:ascii="Times New Roman" w:hAnsi="Times New Roman"/>
          <w:b w:val="0"/>
          <w:sz w:val="28"/>
        </w:rPr>
        <w:t>безработными или ищущими работу, в целях стимулирования активных действий участников специальной военной операции по осуществлению индивидуальной предпринимательской деятельности. По выбору участников специальной военной операции, признанных инвалидами I или II группы и уволенных с военной службы (службы, работы) или завершивших исполнение контракта (иных правоотношений), государственная социальная помощь на</w:t>
      </w:r>
      <w:r>
        <w:rPr>
          <w:rFonts w:ascii="Times New Roman" w:hAnsi="Times New Roman"/>
          <w:b w:val="0"/>
          <w:sz w:val="28"/>
        </w:rPr>
        <w:t xml:space="preserve"> основании</w:t>
      </w:r>
      <w:r>
        <w:rPr>
          <w:rFonts w:ascii="Times New Roman" w:hAnsi="Times New Roman"/>
          <w:b w:val="0"/>
          <w:sz w:val="28"/>
        </w:rPr>
        <w:t xml:space="preserve"> социального контракта оказывается им или их супругам, признанным в установленном порядке безработными или ищущими работу.</w:t>
      </w:r>
    </w:p>
    <w:p w14:paraId="2F000000">
      <w:pPr>
        <w:widowControl w:val="0"/>
        <w:spacing w:after="0" w:before="0" w:line="240" w:lineRule="auto"/>
        <w:ind w:firstLine="709" w:left="0" w:right="0"/>
        <w:jc w:val="both"/>
        <w:rPr>
          <w:rFonts w:ascii="Times New Roman" w:hAnsi="Times New Roman"/>
          <w:b w:val="1"/>
          <w:sz w:val="28"/>
        </w:rPr>
      </w:pPr>
      <w:r>
        <w:rPr>
          <w:rFonts w:ascii="Times New Roman" w:hAnsi="Times New Roman"/>
          <w:b w:val="0"/>
          <w:sz w:val="28"/>
        </w:rPr>
        <w:t>Такая г</w:t>
      </w:r>
      <w:r>
        <w:rPr>
          <w:rFonts w:ascii="Times New Roman" w:hAnsi="Times New Roman"/>
          <w:b w:val="0"/>
          <w:sz w:val="28"/>
        </w:rPr>
        <w:t>осударственная социальная помощь оказывается</w:t>
      </w:r>
      <w:r>
        <w:rPr>
          <w:rFonts w:ascii="Times New Roman" w:hAnsi="Times New Roman"/>
          <w:b w:val="0"/>
          <w:sz w:val="28"/>
        </w:rPr>
        <w:t xml:space="preserve"> без проведения оценки среднедушевого дохода семьи либо дохода одиноко проживающего гражданина.</w:t>
      </w:r>
    </w:p>
    <w:p w14:paraId="30000000">
      <w:pPr>
        <w:widowControl w:val="0"/>
        <w:spacing w:after="0" w:before="0" w:line="240" w:lineRule="auto"/>
        <w:ind w:firstLine="709" w:left="0" w:right="0"/>
        <w:jc w:val="both"/>
        <w:rPr>
          <w:rFonts w:ascii="Times New Roman" w:hAnsi="Times New Roman"/>
          <w:b w:val="1"/>
          <w:sz w:val="28"/>
        </w:rPr>
      </w:pPr>
      <w:r>
        <w:rPr>
          <w:rFonts w:ascii="Times New Roman" w:hAnsi="Times New Roman"/>
          <w:b w:val="0"/>
          <w:sz w:val="28"/>
        </w:rPr>
        <w:t>Социальный контракт с участниками специальной военной операции</w:t>
      </w:r>
      <w:r>
        <w:rPr>
          <w:rFonts w:ascii="Times New Roman" w:hAnsi="Times New Roman"/>
          <w:b w:val="0"/>
          <w:sz w:val="28"/>
        </w:rPr>
        <w:t xml:space="preserve"> заключается однократно. К такому социальному контракту прилагается программа социальной адаптации, предусматривающая обязательные для реализации получателями государственной социальной помощи мероприятия по осуществлению индивидуальной предпринимательской деятельности.</w:t>
      </w:r>
    </w:p>
    <w:p w14:paraId="31000000">
      <w:pPr>
        <w:widowControl w:val="0"/>
        <w:spacing w:after="0" w:before="0" w:line="240" w:lineRule="auto"/>
        <w:ind w:firstLine="709" w:left="0" w:right="0"/>
        <w:jc w:val="both"/>
        <w:rPr>
          <w:rFonts w:ascii="Times New Roman" w:hAnsi="Times New Roman"/>
          <w:sz w:val="28"/>
        </w:rPr>
      </w:pPr>
      <w:r>
        <w:rPr>
          <w:rFonts w:ascii="Times New Roman" w:hAnsi="Times New Roman"/>
          <w:sz w:val="28"/>
        </w:rPr>
        <w:t>Указанные изменения вступили в силу с 1 января 2026 года.</w:t>
      </w:r>
      <w:r>
        <w:rPr>
          <w:rFonts w:ascii="Times New Roman" w:hAnsi="Times New Roman"/>
          <w:sz w:val="28"/>
        </w:rPr>
        <w:t xml:space="preserve"> </w:t>
      </w:r>
    </w:p>
    <w:p w14:paraId="32000000">
      <w:pPr>
        <w:widowControl w:val="0"/>
        <w:spacing w:after="0" w:before="0" w:line="240" w:lineRule="auto"/>
        <w:ind w:firstLine="709" w:left="0" w:right="0"/>
        <w:jc w:val="both"/>
        <w:rPr>
          <w:rFonts w:ascii="Times New Roman" w:hAnsi="Times New Roman"/>
          <w:b w:val="1"/>
          <w:sz w:val="28"/>
        </w:rPr>
      </w:pPr>
    </w:p>
    <w:p w14:paraId="33000000">
      <w:pPr>
        <w:widowControl w:val="0"/>
        <w:spacing w:after="0" w:before="0" w:line="240" w:lineRule="auto"/>
        <w:ind w:firstLine="709" w:left="0" w:right="0"/>
        <w:jc w:val="both"/>
        <w:rPr>
          <w:rFonts w:ascii="Times New Roman" w:hAnsi="Times New Roman"/>
          <w:b w:val="1"/>
          <w:sz w:val="28"/>
        </w:rPr>
      </w:pPr>
      <w:r>
        <w:rPr>
          <w:rFonts w:ascii="Times New Roman" w:hAnsi="Times New Roman"/>
          <w:b w:val="1"/>
          <w:sz w:val="28"/>
        </w:rPr>
        <w:t xml:space="preserve">7. </w:t>
      </w:r>
      <w:r>
        <w:rPr>
          <w:rFonts w:ascii="Times New Roman" w:hAnsi="Times New Roman"/>
          <w:b w:val="1"/>
          <w:sz w:val="28"/>
        </w:rPr>
        <w:t>Изменен порядок назначения и отбывания исправительных и принудительных работ.</w:t>
      </w:r>
    </w:p>
    <w:p w14:paraId="34000000">
      <w:pPr>
        <w:widowControl w:val="0"/>
        <w:spacing w:after="0" w:before="0" w:line="240" w:lineRule="auto"/>
        <w:ind w:firstLine="709" w:left="0" w:right="0"/>
        <w:jc w:val="both"/>
        <w:rPr>
          <w:rFonts w:ascii="Times New Roman" w:hAnsi="Times New Roman"/>
          <w:b w:val="1"/>
          <w:sz w:val="28"/>
        </w:rPr>
      </w:pPr>
      <w:r>
        <w:rPr>
          <w:rFonts w:ascii="Times New Roman" w:hAnsi="Times New Roman"/>
          <w:sz w:val="28"/>
        </w:rPr>
        <w:t>Федеральными законами от 23.07.2025 № 218-ФЗ и 219-ФЗ изменены часть 1 статьи 50 и статья 531 Уголовного кодекса Российской Федерации, регулирующие назначение уголовного наказания в виде исправительных и принудительных работ, а также в статьи 40 и 46 УИК РФ, регулирующие порядок отбывания исправительных работ.</w:t>
      </w:r>
    </w:p>
    <w:p w14:paraId="35000000">
      <w:pPr>
        <w:widowControl w:val="0"/>
        <w:spacing w:after="0" w:before="0" w:line="240" w:lineRule="auto"/>
        <w:ind w:firstLine="709" w:left="0" w:right="0"/>
        <w:jc w:val="both"/>
        <w:rPr>
          <w:rFonts w:ascii="Times New Roman" w:hAnsi="Times New Roman"/>
          <w:b w:val="1"/>
          <w:sz w:val="28"/>
        </w:rPr>
      </w:pPr>
      <w:r>
        <w:rPr>
          <w:rFonts w:ascii="Times New Roman" w:hAnsi="Times New Roman"/>
          <w:sz w:val="28"/>
        </w:rPr>
        <w:t>Теперь исправительные работы назначаются только официально трудоустроенным осужденным. Ранее данный вид наказания мог применяться и к безработным, которых трудоустраивали местные администрации по согласованию с уголовно-исполнительными инспекциями.</w:t>
      </w:r>
    </w:p>
    <w:p w14:paraId="36000000">
      <w:pPr>
        <w:widowControl w:val="0"/>
        <w:spacing w:after="0" w:before="0" w:line="240" w:lineRule="auto"/>
        <w:ind w:firstLine="709" w:left="0" w:right="0"/>
        <w:jc w:val="both"/>
        <w:rPr>
          <w:rFonts w:ascii="Times New Roman" w:hAnsi="Times New Roman"/>
          <w:b w:val="1"/>
          <w:sz w:val="28"/>
        </w:rPr>
      </w:pPr>
      <w:r>
        <w:rPr>
          <w:rFonts w:ascii="Times New Roman" w:hAnsi="Times New Roman"/>
          <w:sz w:val="28"/>
        </w:rPr>
        <w:t>Если же осужденный к исправительным работам уволен с основного места работы, то часть 4 статьи 40 и пункт «а» части 1 статьи 46 УИК РФ в новой редакции в течение 15 дней обязывают его принять меры к дальнейшему трудоустройству, иначе его ждут негативные последствия вплоть до замены исправительных работ принудительными и даже лишением свободы. Изменен и статус принудительных работ, которые теперь являются самостоятельным видом наказания, а не альтернативой к лишению свободы как раньше.</w:t>
      </w:r>
    </w:p>
    <w:p w14:paraId="37000000">
      <w:pPr>
        <w:widowControl w:val="0"/>
        <w:spacing w:after="0" w:before="0" w:line="240" w:lineRule="auto"/>
        <w:ind w:firstLine="709" w:left="0" w:right="0"/>
        <w:jc w:val="both"/>
        <w:rPr>
          <w:rFonts w:ascii="Times New Roman" w:hAnsi="Times New Roman"/>
          <w:b w:val="1"/>
          <w:sz w:val="28"/>
        </w:rPr>
      </w:pPr>
      <w:r>
        <w:rPr>
          <w:rFonts w:ascii="Times New Roman" w:hAnsi="Times New Roman"/>
          <w:sz w:val="28"/>
        </w:rPr>
        <w:t>Суть данного вида наказания в привлечении осужденного к труду в местах, определяемых учреждением уголовно-исполнительной системы. Назначаются принудительные работы на срок от двух месяцев до пяти лет за совершение преступления небольшой или средней тяжести либо за совершение тяжкого преступления впервые.</w:t>
      </w:r>
    </w:p>
    <w:p w14:paraId="38000000">
      <w:pPr>
        <w:widowControl w:val="0"/>
        <w:spacing w:after="0" w:before="0" w:line="240" w:lineRule="auto"/>
        <w:ind w:firstLine="709" w:left="0" w:right="0"/>
        <w:jc w:val="both"/>
        <w:rPr>
          <w:rFonts w:ascii="Times New Roman" w:hAnsi="Times New Roman"/>
          <w:b w:val="1"/>
          <w:sz w:val="28"/>
        </w:rPr>
      </w:pPr>
      <w:r>
        <w:rPr>
          <w:rFonts w:ascii="Times New Roman" w:hAnsi="Times New Roman"/>
          <w:sz w:val="28"/>
        </w:rPr>
        <w:t>Нововведения расширили список лиц, которым нельзя назначать данный вид наказания: в него включены мужчины, являющиеся единственным родителем ребенка до 3 лет.</w:t>
      </w:r>
    </w:p>
    <w:p w14:paraId="39000000">
      <w:pPr>
        <w:spacing w:after="0" w:line="240" w:lineRule="auto"/>
        <w:ind w:firstLine="709" w:right="0"/>
        <w:jc w:val="both"/>
        <w:rPr>
          <w:rFonts w:ascii="Times New Roman" w:hAnsi="Times New Roman"/>
          <w:sz w:val="28"/>
        </w:rPr>
      </w:pPr>
    </w:p>
    <w:p w14:paraId="3A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8. </w:t>
      </w:r>
      <w:r>
        <w:rPr>
          <w:rFonts w:ascii="Times New Roman" w:hAnsi="Times New Roman"/>
          <w:b w:val="1"/>
          <w:sz w:val="28"/>
        </w:rPr>
        <w:t>Порядок получения охотничьего билета.</w:t>
      </w:r>
    </w:p>
    <w:p w14:paraId="3B000000">
      <w:pPr>
        <w:spacing w:after="0" w:line="240" w:lineRule="auto"/>
        <w:ind w:firstLine="709" w:right="0"/>
        <w:jc w:val="both"/>
        <w:rPr>
          <w:rFonts w:ascii="Times New Roman" w:hAnsi="Times New Roman"/>
          <w:b w:val="1"/>
          <w:sz w:val="28"/>
        </w:rPr>
      </w:pPr>
      <w:r>
        <w:rPr>
          <w:rFonts w:ascii="Times New Roman" w:hAnsi="Times New Roman"/>
          <w:sz w:val="28"/>
        </w:rPr>
        <w:t xml:space="preserve">С 01.09.2025 вступил в законную силу Федеральный закон от 19.12.2023               № 617-ФЗ </w:t>
      </w:r>
      <w:r>
        <w:rPr>
          <w:rFonts w:ascii="Times New Roman" w:hAnsi="Times New Roman"/>
          <w:sz w:val="28"/>
        </w:rPr>
        <w:t>«</w:t>
      </w:r>
      <w:r>
        <w:rPr>
          <w:rFonts w:ascii="Times New Roman" w:hAnsi="Times New Roman"/>
          <w:sz w:val="28"/>
        </w:rPr>
        <w:t xml:space="preserve">О внесении изменений в Федеральный закон </w:t>
      </w:r>
      <w:r>
        <w:rPr>
          <w:rFonts w:ascii="Times New Roman" w:hAnsi="Times New Roman"/>
          <w:sz w:val="28"/>
        </w:rPr>
        <w:t>«</w:t>
      </w:r>
      <w:r>
        <w:rPr>
          <w:rFonts w:ascii="Times New Roman" w:hAnsi="Times New Roman"/>
          <w:sz w:val="28"/>
        </w:rPr>
        <w:t>Об охоте и о сохранении охотничьих ресурсов и о внесении изменений в отдельные законодательные акты Российской Федерации</w:t>
      </w:r>
      <w:r>
        <w:rPr>
          <w:rFonts w:ascii="Times New Roman" w:hAnsi="Times New Roman"/>
          <w:sz w:val="28"/>
        </w:rPr>
        <w:t xml:space="preserve">». </w:t>
      </w:r>
      <w:r>
        <w:rPr>
          <w:rFonts w:ascii="Times New Roman" w:hAnsi="Times New Roman"/>
          <w:sz w:val="28"/>
        </w:rPr>
        <w:t>Охотничий билет выдается физическим лицам, достигшим возраста 16 лет, не признанным недееспособными, не имеющим непогашенной или неснятой судимости за совершение умышленного преступления, не лишенным права осуществлять охоту, и прошедшим проверку:</w:t>
      </w:r>
    </w:p>
    <w:p w14:paraId="3C000000">
      <w:pPr>
        <w:spacing w:after="0" w:line="240" w:lineRule="auto"/>
        <w:ind w:firstLine="709" w:right="0"/>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знаний, входящих в охотминимум, то есть совокупность знаний и навыков, необходимых для охоты, которые включают в себя знание требований безопасности при осуществлении охоты;</w:t>
      </w:r>
    </w:p>
    <w:p w14:paraId="3D000000">
      <w:pPr>
        <w:spacing w:after="0" w:line="240" w:lineRule="auto"/>
        <w:ind w:firstLine="709" w:right="0"/>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знаний ограничений охоты, а также иных параметров охоты, установленных правилами охоты;</w:t>
      </w:r>
    </w:p>
    <w:p w14:paraId="3E000000">
      <w:pPr>
        <w:spacing w:after="0" w:line="240" w:lineRule="auto"/>
        <w:ind w:firstLine="709" w:right="0"/>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знаний основ биологии диких животных.</w:t>
      </w:r>
    </w:p>
    <w:p w14:paraId="3F000000">
      <w:pPr>
        <w:spacing w:after="0" w:line="240" w:lineRule="auto"/>
        <w:ind w:firstLine="709" w:right="0"/>
        <w:jc w:val="both"/>
        <w:rPr>
          <w:rFonts w:ascii="Times New Roman" w:hAnsi="Times New Roman"/>
          <w:b w:val="1"/>
          <w:sz w:val="28"/>
        </w:rPr>
      </w:pPr>
      <w:r>
        <w:rPr>
          <w:rFonts w:ascii="Times New Roman" w:hAnsi="Times New Roman"/>
          <w:sz w:val="28"/>
        </w:rPr>
        <w:t>Охотминимум также включает в себя следующие практические навыки:</w:t>
      </w:r>
      <w:r>
        <w:rPr>
          <w:rFonts w:ascii="Times New Roman" w:hAnsi="Times New Roman"/>
          <w:sz w:val="28"/>
        </w:rPr>
        <w:t xml:space="preserve">  безопасного обращения с орудиями охоты, не относящимися в соответствии с Федеральным законом от 13.12.1996 № 150-ФЗ </w:t>
      </w:r>
      <w:r>
        <w:rPr>
          <w:rFonts w:ascii="Times New Roman" w:hAnsi="Times New Roman"/>
          <w:sz w:val="28"/>
        </w:rPr>
        <w:t>«</w:t>
      </w:r>
      <w:r>
        <w:rPr>
          <w:rFonts w:ascii="Times New Roman" w:hAnsi="Times New Roman"/>
          <w:sz w:val="28"/>
        </w:rPr>
        <w:t>Об оружии</w:t>
      </w:r>
      <w:r>
        <w:rPr>
          <w:rFonts w:ascii="Times New Roman" w:hAnsi="Times New Roman"/>
          <w:sz w:val="28"/>
        </w:rPr>
        <w:t xml:space="preserve">» </w:t>
      </w:r>
      <w:r>
        <w:rPr>
          <w:rFonts w:ascii="Times New Roman" w:hAnsi="Times New Roman"/>
          <w:sz w:val="28"/>
        </w:rPr>
        <w:t xml:space="preserve">к охотничьему оружию; </w:t>
      </w:r>
      <w:r>
        <w:rPr>
          <w:rFonts w:ascii="Times New Roman" w:hAnsi="Times New Roman"/>
          <w:sz w:val="28"/>
        </w:rPr>
        <w:t>ориентирования на местности;</w:t>
      </w:r>
      <w:r>
        <w:rPr>
          <w:rFonts w:ascii="Times New Roman" w:hAnsi="Times New Roman"/>
          <w:sz w:val="28"/>
        </w:rPr>
        <w:t xml:space="preserve"> обращения с добытыми охотничьими ресурсами.</w:t>
      </w:r>
      <w:r>
        <w:rPr>
          <w:rFonts w:ascii="Times New Roman" w:hAnsi="Times New Roman"/>
          <w:sz w:val="28"/>
        </w:rPr>
        <w:tab/>
      </w:r>
      <w:r>
        <w:rPr>
          <w:rFonts w:ascii="Times New Roman" w:hAnsi="Times New Roman"/>
          <w:sz w:val="28"/>
        </w:rPr>
        <w:t>В</w:t>
      </w:r>
      <w:r>
        <w:rPr>
          <w:rFonts w:ascii="Times New Roman" w:hAnsi="Times New Roman"/>
          <w:sz w:val="28"/>
        </w:rPr>
        <w:t xml:space="preserve"> соответствии с нововведениями, лица, впервые получающие охотничий билет, будут проходить проверку знаний, входящих в охотминимум. О</w:t>
      </w:r>
      <w:r>
        <w:rPr>
          <w:rFonts w:ascii="Times New Roman" w:hAnsi="Times New Roman"/>
          <w:sz w:val="28"/>
        </w:rPr>
        <w:t>бязанность по проверке знаний охотминимума устанавливается также для лиц, которые получают охотничий билет повторно, в случае если охотничий билет был аннулирован ранее.</w:t>
      </w:r>
    </w:p>
    <w:p w14:paraId="40000000">
      <w:pPr>
        <w:spacing w:after="0" w:line="240" w:lineRule="auto"/>
        <w:ind w:firstLine="709" w:right="0"/>
        <w:jc w:val="both"/>
        <w:rPr>
          <w:rFonts w:ascii="Times New Roman" w:hAnsi="Times New Roman"/>
          <w:b w:val="1"/>
          <w:sz w:val="28"/>
        </w:rPr>
      </w:pPr>
    </w:p>
    <w:p w14:paraId="41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9. </w:t>
      </w:r>
      <w:r>
        <w:rPr>
          <w:rFonts w:ascii="Times New Roman" w:hAnsi="Times New Roman"/>
          <w:b w:val="1"/>
          <w:sz w:val="28"/>
        </w:rPr>
        <w:t>О внесении изменений в законодательство, регулирующее вопросы долевого строительства.</w:t>
      </w:r>
    </w:p>
    <w:p w14:paraId="42000000">
      <w:pPr>
        <w:spacing w:after="0" w:line="240" w:lineRule="auto"/>
        <w:ind w:firstLine="709" w:right="0"/>
        <w:jc w:val="both"/>
        <w:rPr>
          <w:rFonts w:ascii="Times New Roman" w:hAnsi="Times New Roman"/>
          <w:b w:val="1"/>
          <w:sz w:val="28"/>
        </w:rPr>
      </w:pPr>
      <w:r>
        <w:rPr>
          <w:rFonts w:ascii="Times New Roman" w:hAnsi="Times New Roman"/>
          <w:sz w:val="28"/>
        </w:rPr>
        <w:t>С 01.01.2026 Постановлением Правительства Российской Федерации от 30.12.2025 № 2226 «</w:t>
      </w:r>
      <w:r>
        <w:rPr>
          <w:rFonts w:ascii="Times New Roman" w:hAnsi="Times New Roman"/>
          <w:sz w:val="28"/>
        </w:rPr>
        <w:t>О внесении изменений в постановление Правительства Российской Федерации от 29 декабря 2023 г. N 2380» н</w:t>
      </w:r>
      <w:r>
        <w:rPr>
          <w:rFonts w:ascii="Times New Roman" w:hAnsi="Times New Roman"/>
          <w:sz w:val="28"/>
        </w:rPr>
        <w:t xml:space="preserve">а 2026 год установлены особенности передачи объекта долевого строительства участнику долевого строительства. </w:t>
      </w:r>
      <w:r>
        <w:rPr>
          <w:rFonts w:ascii="Times New Roman" w:hAnsi="Times New Roman"/>
          <w:sz w:val="28"/>
        </w:rPr>
        <w:t>Так, в период с 01.01.2026 по 31.12.2026 включительно:</w:t>
      </w:r>
    </w:p>
    <w:p w14:paraId="43000000">
      <w:pPr>
        <w:spacing w:after="0" w:line="240" w:lineRule="auto"/>
        <w:ind w:firstLine="709" w:right="0"/>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срок передачи объекта долевого строительства застройщиком и принятия его участником долевого строительства по соглашению сторон может быть изменен в отдельности от других объектов долевого строительства, входящих в состав того же многоквартирного дома и (или) иного объекта недвижимости, но не ранее чем после получения разрешения на ввод в эксплуатацию многоквартирного дома и (или) иного объекта недвижимости и без внесения изменений в проектную декларацию;</w:t>
      </w:r>
    </w:p>
    <w:p w14:paraId="44000000">
      <w:pPr>
        <w:spacing w:after="0" w:line="240" w:lineRule="auto"/>
        <w:ind w:firstLine="709" w:right="0"/>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сообщение о завершении строительства и о готовности объекта долевого строительства к передаче, предложение о внесении изменений в договор в части сведений о сроке передачи застройщиком объекта долевого строительства и его принятия участником долевого строительства, составленные в форме электронного документа, подписанного УКЭП лица, уполномоченного действовать от имени застройщика, могут быть направлены участнику долевого строительства по адресу электронной почты, указанному в договоре, либо иным способом, указанным в договоре;</w:t>
      </w:r>
    </w:p>
    <w:p w14:paraId="45000000">
      <w:pPr>
        <w:spacing w:after="0" w:line="240" w:lineRule="auto"/>
        <w:ind w:firstLine="709" w:right="0"/>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при обнаружении существенных нарушений требований к качеству объекта долевого строительства либо при наличии разногласий относительно перечня недостатков участник долевого строительства и застройщик обеспечивают составление акта осмотра с участием специалиста.</w:t>
      </w:r>
      <w:r>
        <w:rPr>
          <w:rFonts w:ascii="Times New Roman" w:hAnsi="Times New Roman"/>
          <w:sz w:val="28"/>
        </w:rPr>
        <w:tab/>
      </w:r>
    </w:p>
    <w:p w14:paraId="46000000">
      <w:pPr>
        <w:spacing w:after="0" w:line="240" w:lineRule="auto"/>
        <w:ind w:firstLine="709" w:right="0"/>
        <w:jc w:val="both"/>
        <w:rPr>
          <w:rFonts w:ascii="Times New Roman" w:hAnsi="Times New Roman"/>
          <w:b w:val="1"/>
          <w:sz w:val="28"/>
        </w:rPr>
      </w:pPr>
      <w:r>
        <w:rPr>
          <w:rFonts w:ascii="Times New Roman" w:hAnsi="Times New Roman"/>
          <w:sz w:val="28"/>
        </w:rPr>
        <w:t xml:space="preserve">Также в соответствии с </w:t>
      </w:r>
      <w:r>
        <w:rPr>
          <w:rFonts w:ascii="Times New Roman" w:hAnsi="Times New Roman"/>
          <w:sz w:val="28"/>
        </w:rPr>
        <w:t>Постановлением Правительства Российской Федерации от 30.12.2025 № 2227 «</w:t>
      </w:r>
      <w:r>
        <w:rPr>
          <w:rFonts w:ascii="Times New Roman" w:hAnsi="Times New Roman"/>
          <w:sz w:val="28"/>
        </w:rPr>
        <w:t>О внесении изменений в постановление Правительства Российской Федерации от 18 марта 2024 г. № 326» з</w:t>
      </w:r>
      <w:r>
        <w:rPr>
          <w:rFonts w:ascii="Times New Roman" w:hAnsi="Times New Roman"/>
          <w:sz w:val="28"/>
        </w:rPr>
        <w:t>астройщики получили отсрочку по уплате неустойки и иных финансовых санкций до 31.12.2026.</w:t>
      </w:r>
      <w:r>
        <w:rPr>
          <w:rFonts w:ascii="Times New Roman" w:hAnsi="Times New Roman"/>
          <w:sz w:val="28"/>
        </w:rPr>
        <w:tab/>
      </w:r>
      <w:r>
        <w:rPr>
          <w:rFonts w:ascii="Times New Roman" w:hAnsi="Times New Roman"/>
          <w:sz w:val="28"/>
        </w:rPr>
        <w:t>П</w:t>
      </w:r>
      <w:r>
        <w:rPr>
          <w:rFonts w:ascii="Times New Roman" w:hAnsi="Times New Roman"/>
          <w:sz w:val="28"/>
        </w:rPr>
        <w:t xml:space="preserve">редусмотрено, что до 31.12.2026 включительно предоставляется отсрочка в отношении применения неустойки (штрафа, пени), процентов, возмещения убытков и иных финансовых санкций к застройщику в части их уплаты, требования о которых были предъявлены к исполнению застройщику до дня вступления в силу постановления Правительства от 18.03.2024 № 326. </w:t>
      </w:r>
    </w:p>
    <w:p w14:paraId="47000000">
      <w:pPr>
        <w:spacing w:after="0" w:line="240" w:lineRule="auto"/>
        <w:ind w:firstLine="709" w:right="0"/>
        <w:jc w:val="both"/>
        <w:rPr>
          <w:rFonts w:ascii="Times New Roman" w:hAnsi="Times New Roman"/>
          <w:b w:val="1"/>
          <w:sz w:val="28"/>
        </w:rPr>
      </w:pPr>
      <w:r>
        <w:rPr>
          <w:rFonts w:ascii="Times New Roman" w:hAnsi="Times New Roman"/>
          <w:sz w:val="28"/>
        </w:rPr>
        <w:t>Кроме того, до 31.12.2026 включительно предоставляется отсрочка в отношении уплаты застройщиком неустойки (штрафа, пени) и возмещения застройщиком убытков, требования об уплате (возмещении) которых были предъявлены к исполнению застройщику до 01.01.2026.</w:t>
      </w:r>
    </w:p>
    <w:p w14:paraId="48000000">
      <w:pPr>
        <w:spacing w:after="0" w:line="240" w:lineRule="auto"/>
        <w:ind w:firstLine="709" w:right="0"/>
        <w:jc w:val="both"/>
        <w:rPr>
          <w:rFonts w:ascii="Times New Roman" w:hAnsi="Times New Roman"/>
          <w:b w:val="1"/>
          <w:sz w:val="28"/>
        </w:rPr>
      </w:pPr>
    </w:p>
    <w:p w14:paraId="49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10. </w:t>
      </w:r>
      <w:r>
        <w:rPr>
          <w:rFonts w:ascii="Times New Roman" w:hAnsi="Times New Roman"/>
          <w:b w:val="1"/>
          <w:sz w:val="28"/>
        </w:rPr>
        <w:t>У</w:t>
      </w:r>
      <w:r>
        <w:rPr>
          <w:rFonts w:ascii="Times New Roman" w:hAnsi="Times New Roman"/>
          <w:b w:val="1"/>
          <w:sz w:val="28"/>
        </w:rPr>
        <w:t xml:space="preserve">точнены условия предоставления налоговых </w:t>
      </w:r>
      <w:r>
        <w:rPr>
          <w:rFonts w:ascii="Times New Roman" w:hAnsi="Times New Roman"/>
          <w:b w:val="1"/>
          <w:sz w:val="28"/>
        </w:rPr>
        <w:t xml:space="preserve">льгот резидентам (участникам) преференциальных налоговых </w:t>
      </w:r>
      <w:r>
        <w:rPr>
          <w:rFonts w:ascii="Times New Roman" w:hAnsi="Times New Roman"/>
          <w:b w:val="1"/>
          <w:sz w:val="28"/>
        </w:rPr>
        <w:t>режимов.</w:t>
      </w:r>
    </w:p>
    <w:p w14:paraId="4A000000">
      <w:pPr>
        <w:spacing w:after="0" w:line="240" w:lineRule="auto"/>
        <w:ind w:firstLine="709" w:right="0"/>
        <w:jc w:val="both"/>
        <w:rPr>
          <w:rFonts w:ascii="Times New Roman" w:hAnsi="Times New Roman"/>
          <w:b w:val="1"/>
          <w:sz w:val="28"/>
        </w:rPr>
      </w:pPr>
      <w:r>
        <w:rPr>
          <w:rFonts w:ascii="Times New Roman" w:hAnsi="Times New Roman"/>
          <w:sz w:val="28"/>
        </w:rPr>
        <w:t xml:space="preserve">Федеральным законом от 11.02.2026 </w:t>
      </w:r>
      <w:r>
        <w:rPr>
          <w:rFonts w:ascii="Times New Roman" w:hAnsi="Times New Roman"/>
          <w:sz w:val="28"/>
        </w:rPr>
        <w:t xml:space="preserve">№ 18-ФЗ </w:t>
      </w:r>
      <w:r>
        <w:rPr>
          <w:rFonts w:ascii="Times New Roman" w:hAnsi="Times New Roman"/>
          <w:sz w:val="28"/>
        </w:rPr>
        <w:t>«</w:t>
      </w:r>
      <w:r>
        <w:rPr>
          <w:rFonts w:ascii="Times New Roman" w:hAnsi="Times New Roman"/>
          <w:sz w:val="28"/>
        </w:rPr>
        <w:t xml:space="preserve">О внесении изменений в части </w:t>
      </w:r>
      <w:r>
        <w:rPr>
          <w:rFonts w:ascii="Times New Roman" w:hAnsi="Times New Roman"/>
          <w:sz w:val="28"/>
        </w:rPr>
        <w:t xml:space="preserve">первую и вторую Налогового кодекса Российской </w:t>
      </w:r>
      <w:r>
        <w:rPr>
          <w:rFonts w:ascii="Times New Roman" w:hAnsi="Times New Roman"/>
          <w:sz w:val="28"/>
        </w:rPr>
        <w:t>Федерации»</w:t>
      </w:r>
      <w:r>
        <w:rPr>
          <w:rFonts w:ascii="Times New Roman" w:hAnsi="Times New Roman"/>
          <w:sz w:val="28"/>
        </w:rPr>
        <w:t xml:space="preserve">несены изменения в часть первую и вторую Налогового </w:t>
      </w:r>
      <w:r>
        <w:rPr>
          <w:rFonts w:ascii="Times New Roman" w:hAnsi="Times New Roman"/>
          <w:sz w:val="28"/>
        </w:rPr>
        <w:t xml:space="preserve">кодекса Российской Федерации, направленные на изменение порядка предоставления </w:t>
      </w:r>
      <w:r>
        <w:rPr>
          <w:rFonts w:ascii="Times New Roman" w:hAnsi="Times New Roman"/>
          <w:sz w:val="28"/>
        </w:rPr>
        <w:t>налоговых льгот резидентам (участникам) преференциальных налоговых режимов, в том числе</w:t>
      </w:r>
      <w:r>
        <w:rPr>
          <w:rFonts w:ascii="Times New Roman" w:hAnsi="Times New Roman"/>
          <w:sz w:val="28"/>
        </w:rPr>
        <w:t xml:space="preserve"> </w:t>
      </w:r>
      <w:r>
        <w:rPr>
          <w:rFonts w:ascii="Times New Roman" w:hAnsi="Times New Roman"/>
          <w:sz w:val="28"/>
        </w:rPr>
        <w:t>Арктической зоны Российской Федерации, особых экономических зон</w:t>
      </w:r>
      <w:r>
        <w:rPr>
          <w:rFonts w:ascii="Times New Roman" w:hAnsi="Times New Roman"/>
          <w:sz w:val="28"/>
        </w:rPr>
        <w:t xml:space="preserve">, согласно </w:t>
      </w:r>
      <w:r>
        <w:rPr>
          <w:rFonts w:ascii="Times New Roman" w:hAnsi="Times New Roman"/>
          <w:sz w:val="28"/>
        </w:rPr>
        <w:t xml:space="preserve">которому общий размер налоговых льгот по налогу на прибыль организаций, налогу на </w:t>
      </w:r>
      <w:r>
        <w:rPr>
          <w:rFonts w:ascii="Times New Roman" w:hAnsi="Times New Roman"/>
          <w:sz w:val="28"/>
        </w:rPr>
        <w:t xml:space="preserve">добычу полезных ископаемых, налогу на имущество организаций, земельному налогу и </w:t>
      </w:r>
      <w:r>
        <w:rPr>
          <w:rFonts w:ascii="Times New Roman" w:hAnsi="Times New Roman"/>
          <w:sz w:val="28"/>
        </w:rPr>
        <w:t xml:space="preserve">страховым взносам будет определяться в зависимости от объема фактически </w:t>
      </w:r>
      <w:r>
        <w:rPr>
          <w:rFonts w:ascii="Times New Roman" w:hAnsi="Times New Roman"/>
          <w:sz w:val="28"/>
        </w:rPr>
        <w:t xml:space="preserve">осуществленных в рамках реализации соглашения (договора, инвестиционной декларации) </w:t>
      </w:r>
      <w:r>
        <w:rPr>
          <w:rFonts w:ascii="Times New Roman" w:hAnsi="Times New Roman"/>
          <w:sz w:val="28"/>
        </w:rPr>
        <w:t xml:space="preserve">об осуществлении (условиях) деятельности капитальных вложений и расходов на научные </w:t>
      </w:r>
      <w:r>
        <w:rPr>
          <w:rFonts w:ascii="Times New Roman" w:hAnsi="Times New Roman"/>
          <w:sz w:val="28"/>
        </w:rPr>
        <w:t>исследования и (или) опытно-конструкторские разработки.</w:t>
      </w:r>
    </w:p>
    <w:p w14:paraId="4B000000">
      <w:pPr>
        <w:spacing w:after="0" w:line="240" w:lineRule="auto"/>
        <w:ind w:firstLine="709" w:right="0"/>
        <w:jc w:val="both"/>
        <w:rPr>
          <w:rFonts w:ascii="Times New Roman" w:hAnsi="Times New Roman"/>
          <w:b w:val="1"/>
          <w:sz w:val="28"/>
        </w:rPr>
      </w:pPr>
      <w:r>
        <w:rPr>
          <w:rFonts w:ascii="Times New Roman" w:hAnsi="Times New Roman"/>
          <w:sz w:val="28"/>
        </w:rPr>
        <w:t xml:space="preserve">Кроме того, применение льгот </w:t>
      </w:r>
      <w:r>
        <w:rPr>
          <w:rFonts w:ascii="Times New Roman" w:hAnsi="Times New Roman"/>
          <w:sz w:val="28"/>
        </w:rPr>
        <w:t xml:space="preserve">будет зависеть от выполнения обязательств по инвестиционным соглашениям, а также </w:t>
      </w:r>
      <w:r>
        <w:rPr>
          <w:rFonts w:ascii="Times New Roman" w:hAnsi="Times New Roman"/>
          <w:sz w:val="28"/>
        </w:rPr>
        <w:t xml:space="preserve">отсутствия фактов привлечения трижды в течение трех календарных лет к административной </w:t>
      </w:r>
      <w:r>
        <w:rPr>
          <w:rFonts w:ascii="Times New Roman" w:hAnsi="Times New Roman"/>
          <w:sz w:val="28"/>
        </w:rPr>
        <w:t>ответственности за непредставление отчетности.</w:t>
      </w:r>
    </w:p>
    <w:p w14:paraId="4C000000">
      <w:pPr>
        <w:spacing w:after="0" w:line="240" w:lineRule="auto"/>
        <w:ind w:firstLine="709" w:right="0"/>
        <w:jc w:val="both"/>
        <w:rPr>
          <w:rFonts w:ascii="Times New Roman" w:hAnsi="Times New Roman"/>
          <w:b w:val="1"/>
          <w:sz w:val="28"/>
        </w:rPr>
      </w:pPr>
      <w:r>
        <w:rPr>
          <w:rFonts w:ascii="Times New Roman" w:hAnsi="Times New Roman"/>
          <w:sz w:val="28"/>
        </w:rPr>
        <w:t xml:space="preserve">Субъекты Российской Федерации наделены полномочиями по самостоятельному </w:t>
      </w:r>
      <w:r>
        <w:rPr>
          <w:rFonts w:ascii="Times New Roman" w:hAnsi="Times New Roman"/>
          <w:sz w:val="28"/>
        </w:rPr>
        <w:t xml:space="preserve">установлению соотношения между инвестициями и налоговыми льготами, перечня </w:t>
      </w:r>
      <w:r>
        <w:rPr>
          <w:rFonts w:ascii="Times New Roman" w:hAnsi="Times New Roman"/>
          <w:sz w:val="28"/>
        </w:rPr>
        <w:t xml:space="preserve">контролируемых показателей и условий применения льгот, включая право устанавливать </w:t>
      </w:r>
      <w:r>
        <w:rPr>
          <w:rFonts w:ascii="Times New Roman" w:hAnsi="Times New Roman"/>
          <w:sz w:val="28"/>
        </w:rPr>
        <w:t xml:space="preserve">ежегодную индексацию объема капитальных вложений. При этом Правительством </w:t>
      </w:r>
      <w:r>
        <w:rPr>
          <w:rFonts w:ascii="Times New Roman" w:hAnsi="Times New Roman"/>
          <w:sz w:val="28"/>
        </w:rPr>
        <w:t xml:space="preserve">Российской Федерации могут быть определены дополнительные условия установления </w:t>
      </w:r>
      <w:r>
        <w:rPr>
          <w:rFonts w:ascii="Times New Roman" w:hAnsi="Times New Roman"/>
          <w:sz w:val="28"/>
        </w:rPr>
        <w:t>законом субъекта Российской Федерации значения указанного отношения ниже 1.</w:t>
      </w:r>
    </w:p>
    <w:p w14:paraId="4D000000">
      <w:pPr>
        <w:spacing w:after="0" w:line="240" w:lineRule="auto"/>
        <w:ind w:firstLine="709" w:right="0"/>
        <w:jc w:val="both"/>
        <w:rPr>
          <w:rFonts w:ascii="Times New Roman" w:hAnsi="Times New Roman"/>
          <w:b w:val="1"/>
          <w:sz w:val="28"/>
        </w:rPr>
      </w:pPr>
      <w:r>
        <w:rPr>
          <w:rFonts w:ascii="Times New Roman" w:hAnsi="Times New Roman"/>
          <w:sz w:val="28"/>
        </w:rPr>
        <w:t xml:space="preserve">Соответствующие региональные законы, подлежат принятию законодательными органами </w:t>
      </w:r>
      <w:r>
        <w:rPr>
          <w:rFonts w:ascii="Times New Roman" w:hAnsi="Times New Roman"/>
          <w:sz w:val="28"/>
        </w:rPr>
        <w:t>субъектов Российской Федерации не позднее 1 декабря 2027 года.</w:t>
      </w:r>
    </w:p>
    <w:p w14:paraId="4E000000">
      <w:pPr>
        <w:spacing w:after="0" w:line="240" w:lineRule="auto"/>
        <w:ind w:firstLine="709" w:right="0"/>
        <w:jc w:val="both"/>
        <w:rPr>
          <w:rFonts w:ascii="Times New Roman" w:hAnsi="Times New Roman"/>
          <w:b w:val="1"/>
          <w:sz w:val="28"/>
        </w:rPr>
      </w:pPr>
    </w:p>
    <w:p w14:paraId="4F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11. </w:t>
      </w:r>
      <w:r>
        <w:rPr>
          <w:rFonts w:ascii="Times New Roman" w:hAnsi="Times New Roman"/>
          <w:b w:val="1"/>
          <w:sz w:val="28"/>
        </w:rPr>
        <w:t>Внесены изменения порядка</w:t>
      </w:r>
      <w:r>
        <w:rPr>
          <w:rFonts w:ascii="Times New Roman" w:hAnsi="Times New Roman"/>
          <w:b w:val="1"/>
          <w:sz w:val="28"/>
        </w:rPr>
        <w:t xml:space="preserve"> предоставления в уполномоченный </w:t>
      </w:r>
      <w:r>
        <w:rPr>
          <w:rFonts w:ascii="Times New Roman" w:hAnsi="Times New Roman"/>
          <w:b w:val="1"/>
          <w:sz w:val="28"/>
        </w:rPr>
        <w:t xml:space="preserve">орган отчета о деятельности по возврату просроченной </w:t>
      </w:r>
      <w:r>
        <w:rPr>
          <w:rFonts w:ascii="Times New Roman" w:hAnsi="Times New Roman"/>
          <w:b w:val="1"/>
          <w:sz w:val="28"/>
        </w:rPr>
        <w:t>задолженност</w:t>
      </w:r>
      <w:r>
        <w:rPr>
          <w:rFonts w:ascii="Times New Roman" w:hAnsi="Times New Roman"/>
          <w:b w:val="1"/>
          <w:sz w:val="28"/>
        </w:rPr>
        <w:t>и.</w:t>
      </w:r>
    </w:p>
    <w:p w14:paraId="50000000">
      <w:pPr>
        <w:spacing w:after="0" w:line="240" w:lineRule="auto"/>
        <w:ind w:firstLine="709" w:right="0"/>
        <w:jc w:val="both"/>
        <w:rPr>
          <w:rFonts w:ascii="Times New Roman" w:hAnsi="Times New Roman"/>
          <w:b w:val="1"/>
          <w:sz w:val="28"/>
        </w:rPr>
      </w:pPr>
      <w:r>
        <w:rPr>
          <w:rFonts w:ascii="Times New Roman" w:hAnsi="Times New Roman"/>
          <w:sz w:val="28"/>
        </w:rPr>
        <w:t xml:space="preserve">Федеральным законом от 11.02.2026  </w:t>
      </w:r>
      <w:r>
        <w:rPr>
          <w:rFonts w:ascii="Times New Roman" w:hAnsi="Times New Roman"/>
          <w:sz w:val="28"/>
        </w:rPr>
        <w:t>№ 20-ФЗ</w:t>
      </w:r>
      <w:r>
        <w:rPr>
          <w:rFonts w:ascii="Times New Roman" w:hAnsi="Times New Roman"/>
          <w:sz w:val="28"/>
        </w:rPr>
        <w:t xml:space="preserve"> </w:t>
      </w:r>
      <w:r>
        <w:rPr>
          <w:rFonts w:ascii="Times New Roman" w:hAnsi="Times New Roman"/>
          <w:sz w:val="28"/>
        </w:rPr>
        <w:t xml:space="preserve">«О внесении изменения </w:t>
      </w:r>
      <w:r>
        <w:rPr>
          <w:rFonts w:ascii="Times New Roman" w:hAnsi="Times New Roman"/>
          <w:sz w:val="28"/>
        </w:rPr>
        <w:t xml:space="preserve">в статью 171 Федерального закона «О защите прав </w:t>
      </w:r>
      <w:r>
        <w:rPr>
          <w:rFonts w:ascii="Times New Roman" w:hAnsi="Times New Roman"/>
          <w:sz w:val="28"/>
        </w:rPr>
        <w:t xml:space="preserve">и законных интересов физических лиц при осуществлении </w:t>
      </w:r>
      <w:r>
        <w:rPr>
          <w:rFonts w:ascii="Times New Roman" w:hAnsi="Times New Roman"/>
          <w:sz w:val="28"/>
        </w:rPr>
        <w:t xml:space="preserve">деятельности по возврату просроченной задолженности и о </w:t>
      </w:r>
      <w:r>
        <w:rPr>
          <w:rFonts w:ascii="Times New Roman" w:hAnsi="Times New Roman"/>
          <w:sz w:val="28"/>
        </w:rPr>
        <w:t xml:space="preserve">внесении </w:t>
      </w:r>
      <w:r>
        <w:rPr>
          <w:rFonts w:ascii="Times New Roman" w:hAnsi="Times New Roman"/>
          <w:sz w:val="28"/>
        </w:rPr>
        <w:t xml:space="preserve">изменений </w:t>
      </w:r>
      <w:r>
        <w:rPr>
          <w:rFonts w:ascii="Times New Roman" w:hAnsi="Times New Roman"/>
          <w:sz w:val="28"/>
        </w:rPr>
        <w:t xml:space="preserve">в Федеральный </w:t>
      </w:r>
      <w:r>
        <w:rPr>
          <w:rFonts w:ascii="Times New Roman" w:hAnsi="Times New Roman"/>
          <w:sz w:val="28"/>
        </w:rPr>
        <w:t>закон «</w:t>
      </w:r>
      <w:r>
        <w:rPr>
          <w:rFonts w:ascii="Times New Roman" w:hAnsi="Times New Roman"/>
          <w:sz w:val="28"/>
        </w:rPr>
        <w:t xml:space="preserve">О </w:t>
      </w:r>
      <w:r>
        <w:rPr>
          <w:rFonts w:ascii="Times New Roman" w:hAnsi="Times New Roman"/>
          <w:sz w:val="28"/>
        </w:rPr>
        <w:t xml:space="preserve">микрофинансовой деятельности и микрофинансовых </w:t>
      </w:r>
      <w:r>
        <w:rPr>
          <w:rFonts w:ascii="Times New Roman" w:hAnsi="Times New Roman"/>
          <w:sz w:val="28"/>
        </w:rPr>
        <w:t xml:space="preserve">организациях» </w:t>
      </w:r>
      <w:r>
        <w:rPr>
          <w:rFonts w:ascii="Times New Roman" w:hAnsi="Times New Roman"/>
          <w:sz w:val="28"/>
        </w:rPr>
        <w:t xml:space="preserve"> устанавливается обязанность кредитных и микрофинансовых организаций </w:t>
      </w:r>
      <w:r>
        <w:rPr>
          <w:rFonts w:ascii="Times New Roman" w:hAnsi="Times New Roman"/>
          <w:sz w:val="28"/>
        </w:rPr>
        <w:t xml:space="preserve">представлять в ФССП России отчет о деятельности по возврату просроченной </w:t>
      </w:r>
      <w:r>
        <w:rPr>
          <w:rFonts w:ascii="Times New Roman" w:hAnsi="Times New Roman"/>
          <w:sz w:val="28"/>
        </w:rPr>
        <w:t xml:space="preserve">задолженности в электронной форме с использованием межведомственного электронного документооборота (при наличии технической </w:t>
      </w:r>
      <w:r>
        <w:rPr>
          <w:rFonts w:ascii="Times New Roman" w:hAnsi="Times New Roman"/>
          <w:sz w:val="28"/>
        </w:rPr>
        <w:t>возможности) либо в письменной форме на бумажном носителе.</w:t>
      </w:r>
      <w:r>
        <w:rPr>
          <w:rFonts w:ascii="Times New Roman" w:hAnsi="Times New Roman"/>
          <w:sz w:val="28"/>
        </w:rPr>
        <w:tab/>
      </w:r>
      <w:r>
        <w:rPr>
          <w:rFonts w:ascii="Times New Roman" w:hAnsi="Times New Roman"/>
          <w:sz w:val="28"/>
        </w:rPr>
        <w:t xml:space="preserve">Порядок, форма, сроки и периодичность представления такого отчета будут определяться </w:t>
      </w:r>
      <w:r>
        <w:rPr>
          <w:rFonts w:ascii="Times New Roman" w:hAnsi="Times New Roman"/>
          <w:sz w:val="28"/>
        </w:rPr>
        <w:t xml:space="preserve">Минюстом России по согласованию с Банком России. </w:t>
      </w:r>
      <w:r>
        <w:rPr>
          <w:rFonts w:ascii="Times New Roman" w:hAnsi="Times New Roman"/>
          <w:sz w:val="28"/>
        </w:rPr>
        <w:t xml:space="preserve">Реализация Федерального закона будет способствовать усилению контроля (надзора) за деятельностью </w:t>
      </w:r>
      <w:r>
        <w:rPr>
          <w:rFonts w:ascii="Times New Roman" w:hAnsi="Times New Roman"/>
          <w:sz w:val="28"/>
        </w:rPr>
        <w:t xml:space="preserve">организаций, осуществляющих взыскание просроченной задолженности физических лиц, а </w:t>
      </w:r>
      <w:r>
        <w:rPr>
          <w:rFonts w:ascii="Times New Roman" w:hAnsi="Times New Roman"/>
          <w:sz w:val="28"/>
        </w:rPr>
        <w:t>также повышению эффективности защиты прав граждан.</w:t>
      </w:r>
    </w:p>
    <w:p w14:paraId="51000000">
      <w:pPr>
        <w:spacing w:after="0" w:line="240" w:lineRule="auto"/>
        <w:ind w:firstLine="709" w:right="0"/>
        <w:jc w:val="both"/>
        <w:rPr>
          <w:rFonts w:ascii="Times New Roman" w:hAnsi="Times New Roman"/>
          <w:b w:val="1"/>
          <w:sz w:val="28"/>
        </w:rPr>
      </w:pPr>
    </w:p>
    <w:p w14:paraId="52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12. </w:t>
      </w:r>
      <w:r>
        <w:rPr>
          <w:rFonts w:ascii="Times New Roman" w:hAnsi="Times New Roman"/>
          <w:b w:val="1"/>
          <w:sz w:val="28"/>
        </w:rPr>
        <w:t>Внесены изменения в законодательство об актах гражданского состояния.</w:t>
      </w:r>
    </w:p>
    <w:p w14:paraId="53000000">
      <w:pPr>
        <w:spacing w:after="0" w:line="240" w:lineRule="auto"/>
        <w:ind w:firstLine="709" w:right="0"/>
        <w:jc w:val="both"/>
        <w:rPr>
          <w:rFonts w:ascii="Times New Roman" w:hAnsi="Times New Roman"/>
          <w:b w:val="1"/>
          <w:sz w:val="28"/>
        </w:rPr>
      </w:pPr>
      <w:r>
        <w:rPr>
          <w:rFonts w:ascii="Times New Roman" w:hAnsi="Times New Roman"/>
          <w:sz w:val="28"/>
        </w:rPr>
        <w:t xml:space="preserve">Федеральным законом от 11.02.2026 </w:t>
      </w:r>
      <w:r>
        <w:rPr>
          <w:rFonts w:ascii="Times New Roman" w:hAnsi="Times New Roman"/>
          <w:sz w:val="28"/>
        </w:rPr>
        <w:t>№ 22-ФЗ «</w:t>
      </w:r>
      <w:r>
        <w:rPr>
          <w:rFonts w:ascii="Times New Roman" w:hAnsi="Times New Roman"/>
          <w:sz w:val="28"/>
        </w:rPr>
        <w:t xml:space="preserve">О внесении изменений </w:t>
      </w:r>
      <w:r>
        <w:rPr>
          <w:rFonts w:ascii="Times New Roman" w:hAnsi="Times New Roman"/>
          <w:sz w:val="28"/>
        </w:rPr>
        <w:t xml:space="preserve">в статью 132 Федерального закона «Об актах гражданского </w:t>
      </w:r>
      <w:r>
        <w:rPr>
          <w:rFonts w:ascii="Times New Roman" w:hAnsi="Times New Roman"/>
          <w:sz w:val="28"/>
        </w:rPr>
        <w:t>состояния» п</w:t>
      </w:r>
      <w:r>
        <w:rPr>
          <w:rFonts w:ascii="Times New Roman" w:hAnsi="Times New Roman"/>
          <w:sz w:val="28"/>
        </w:rPr>
        <w:t xml:space="preserve">редусмотрено предоставление оператором федеральной </w:t>
      </w:r>
      <w:r>
        <w:rPr>
          <w:rFonts w:ascii="Times New Roman" w:hAnsi="Times New Roman"/>
          <w:sz w:val="28"/>
        </w:rPr>
        <w:t xml:space="preserve">информационной системы сведений о государственной регистрации акта гражданского </w:t>
      </w:r>
      <w:r>
        <w:rPr>
          <w:rFonts w:ascii="Times New Roman" w:hAnsi="Times New Roman"/>
          <w:sz w:val="28"/>
        </w:rPr>
        <w:t xml:space="preserve">состояния в электронной форме в суды (судьям) в части сведений, необходимых для </w:t>
      </w:r>
      <w:r>
        <w:rPr>
          <w:rFonts w:ascii="Times New Roman" w:hAnsi="Times New Roman"/>
          <w:sz w:val="28"/>
        </w:rPr>
        <w:t>осуществления правосудия, обеспечения мер социальной защиты судей и членов их семей.</w:t>
      </w:r>
    </w:p>
    <w:p w14:paraId="54000000">
      <w:pPr>
        <w:spacing w:after="0" w:line="240" w:lineRule="auto"/>
        <w:ind w:firstLine="709" w:right="0"/>
        <w:jc w:val="both"/>
        <w:rPr>
          <w:rFonts w:ascii="Times New Roman" w:hAnsi="Times New Roman"/>
          <w:b w:val="1"/>
          <w:sz w:val="28"/>
        </w:rPr>
      </w:pPr>
      <w:r>
        <w:rPr>
          <w:rFonts w:ascii="Times New Roman" w:hAnsi="Times New Roman"/>
          <w:sz w:val="28"/>
        </w:rPr>
        <w:t xml:space="preserve">Устанавливается, что орган записи актов гражданского состояния сообщает сведения о </w:t>
      </w:r>
      <w:r>
        <w:rPr>
          <w:rFonts w:ascii="Times New Roman" w:hAnsi="Times New Roman"/>
          <w:sz w:val="28"/>
        </w:rPr>
        <w:t xml:space="preserve">государственной регистрации акта гражданского состояния по запросу суда (судьи), в целях </w:t>
      </w:r>
      <w:r>
        <w:rPr>
          <w:rFonts w:ascii="Times New Roman" w:hAnsi="Times New Roman"/>
          <w:sz w:val="28"/>
        </w:rPr>
        <w:t xml:space="preserve">уточнения сведений, полученных из Единого государственного реестра записей актов </w:t>
      </w:r>
      <w:r>
        <w:rPr>
          <w:rFonts w:ascii="Times New Roman" w:hAnsi="Times New Roman"/>
          <w:sz w:val="28"/>
        </w:rPr>
        <w:t xml:space="preserve">гражданского состояния по запросу в рамках межведомственного электронного </w:t>
      </w:r>
      <w:r>
        <w:rPr>
          <w:rFonts w:ascii="Times New Roman" w:hAnsi="Times New Roman"/>
          <w:sz w:val="28"/>
        </w:rPr>
        <w:t xml:space="preserve">взаимодействия, либо в целях получения сведений, которые не могут быть получены в </w:t>
      </w:r>
      <w:r>
        <w:rPr>
          <w:rFonts w:ascii="Times New Roman" w:hAnsi="Times New Roman"/>
          <w:sz w:val="28"/>
        </w:rPr>
        <w:t>рамках межведомственного электронного взаимодействия.</w:t>
      </w:r>
    </w:p>
    <w:p w14:paraId="55000000">
      <w:pPr>
        <w:spacing w:after="0" w:line="240" w:lineRule="auto"/>
        <w:ind w:firstLine="709" w:right="0"/>
        <w:jc w:val="both"/>
        <w:rPr>
          <w:rFonts w:ascii="Times New Roman" w:hAnsi="Times New Roman"/>
          <w:b w:val="1"/>
          <w:sz w:val="28"/>
        </w:rPr>
      </w:pPr>
      <w:r>
        <w:rPr>
          <w:rFonts w:ascii="Times New Roman" w:hAnsi="Times New Roman"/>
          <w:sz w:val="28"/>
        </w:rPr>
        <w:t xml:space="preserve">Также предусматривается обязанность судов (судей) обеспечивать защиту </w:t>
      </w:r>
      <w:r>
        <w:rPr>
          <w:rFonts w:ascii="Times New Roman" w:hAnsi="Times New Roman"/>
          <w:sz w:val="28"/>
        </w:rPr>
        <w:t xml:space="preserve">предоставленных им сведений из Единого государственного реестра записей актов </w:t>
      </w:r>
      <w:r>
        <w:rPr>
          <w:rFonts w:ascii="Times New Roman" w:hAnsi="Times New Roman"/>
          <w:sz w:val="28"/>
        </w:rPr>
        <w:t>гражданского состояния.</w:t>
      </w:r>
    </w:p>
    <w:p w14:paraId="56000000">
      <w:pPr>
        <w:spacing w:after="0" w:line="240" w:lineRule="auto"/>
        <w:ind w:firstLine="709" w:right="0"/>
        <w:jc w:val="both"/>
        <w:rPr>
          <w:rFonts w:ascii="Times New Roman" w:hAnsi="Times New Roman"/>
          <w:b w:val="1"/>
          <w:sz w:val="28"/>
        </w:rPr>
      </w:pPr>
    </w:p>
    <w:p w14:paraId="57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13. </w:t>
      </w:r>
      <w:r>
        <w:rPr>
          <w:rFonts w:ascii="Times New Roman" w:hAnsi="Times New Roman"/>
          <w:b w:val="1"/>
          <w:sz w:val="28"/>
        </w:rPr>
        <w:t xml:space="preserve">Изменены требования </w:t>
      </w:r>
      <w:r>
        <w:rPr>
          <w:rFonts w:ascii="Times New Roman" w:hAnsi="Times New Roman"/>
          <w:b w:val="1"/>
          <w:sz w:val="28"/>
        </w:rPr>
        <w:t xml:space="preserve">к обеспечению доступности информации </w:t>
      </w:r>
      <w:r>
        <w:rPr>
          <w:rFonts w:ascii="Times New Roman" w:hAnsi="Times New Roman"/>
          <w:b w:val="1"/>
          <w:sz w:val="28"/>
        </w:rPr>
        <w:t>для инвалидов по зрению.</w:t>
      </w:r>
    </w:p>
    <w:p w14:paraId="58000000">
      <w:pPr>
        <w:spacing w:after="0" w:line="240" w:lineRule="auto"/>
        <w:ind w:firstLine="709" w:right="0"/>
        <w:jc w:val="both"/>
        <w:rPr>
          <w:rFonts w:ascii="Times New Roman" w:hAnsi="Times New Roman"/>
          <w:b w:val="1"/>
          <w:sz w:val="28"/>
        </w:rPr>
      </w:pPr>
      <w:r>
        <w:rPr>
          <w:rFonts w:ascii="Times New Roman" w:hAnsi="Times New Roman"/>
          <w:sz w:val="28"/>
        </w:rPr>
        <w:t>В соответствии с п</w:t>
      </w:r>
      <w:r>
        <w:rPr>
          <w:rFonts w:ascii="Times New Roman" w:hAnsi="Times New Roman"/>
          <w:sz w:val="28"/>
        </w:rPr>
        <w:t xml:space="preserve">остановлением Правительства </w:t>
      </w:r>
      <w:r>
        <w:rPr>
          <w:rFonts w:ascii="Times New Roman" w:hAnsi="Times New Roman"/>
          <w:sz w:val="28"/>
        </w:rPr>
        <w:t>Российской Федерации</w:t>
      </w:r>
      <w:r>
        <w:rPr>
          <w:rFonts w:ascii="Times New Roman" w:hAnsi="Times New Roman"/>
          <w:sz w:val="28"/>
        </w:rPr>
        <w:t xml:space="preserve"> от 07.02.2026 № 102 «</w:t>
      </w:r>
      <w:r>
        <w:rPr>
          <w:rFonts w:ascii="Times New Roman" w:hAnsi="Times New Roman"/>
          <w:sz w:val="28"/>
        </w:rPr>
        <w:t>Об утверждении требований к обеспечению для инвалидов по зрению доступности информации о деятельности государственных органов и органов местного самоуправления, содержащейся на официальных сайтах государственных органов, органов местного самоуправления и подведомственных им организаций в информационно-телекоммуникационной сети «Интернет» с</w:t>
      </w:r>
      <w:r>
        <w:rPr>
          <w:rFonts w:ascii="Times New Roman" w:hAnsi="Times New Roman"/>
          <w:sz w:val="28"/>
        </w:rPr>
        <w:t xml:space="preserve"> 01.03.2026 устанавливаются требования к обеспечению для инвалидов по зрению доступности информации, содержащейся на официальных сайтах государственных органов, органов местного самоуправления и подведомственных им организаций в сети «Интернет».</w:t>
      </w:r>
      <w:r>
        <w:rPr>
          <w:rFonts w:ascii="Times New Roman" w:hAnsi="Times New Roman"/>
          <w:sz w:val="28"/>
        </w:rPr>
        <w:tab/>
      </w:r>
      <w:r>
        <w:rPr>
          <w:rFonts w:ascii="Times New Roman" w:hAnsi="Times New Roman"/>
          <w:sz w:val="28"/>
        </w:rPr>
        <w:t xml:space="preserve"> </w:t>
      </w:r>
      <w:r>
        <w:rPr>
          <w:rFonts w:ascii="Times New Roman" w:hAnsi="Times New Roman"/>
          <w:sz w:val="28"/>
        </w:rPr>
        <w:t>Установлены</w:t>
      </w:r>
      <w:r>
        <w:rPr>
          <w:rFonts w:ascii="Times New Roman" w:hAnsi="Times New Roman"/>
          <w:sz w:val="28"/>
        </w:rPr>
        <w:t xml:space="preserve"> </w:t>
      </w:r>
      <w:r>
        <w:rPr>
          <w:rFonts w:ascii="Times New Roman" w:hAnsi="Times New Roman"/>
          <w:sz w:val="28"/>
        </w:rPr>
        <w:t>критерии</w:t>
      </w:r>
      <w:r>
        <w:rPr>
          <w:rFonts w:ascii="Times New Roman" w:hAnsi="Times New Roman"/>
          <w:sz w:val="28"/>
        </w:rPr>
        <w:t>, которым должна соответствовать информация, беспрепятственно доступная при помощи клавиатуры, ограничения по времени нажатия клавиш которой отсутствуют, а также при помощи вспомогательных технологий, включая программы экранного доступа.</w:t>
      </w:r>
      <w:r>
        <w:rPr>
          <w:rFonts w:ascii="Times New Roman" w:hAnsi="Times New Roman"/>
          <w:sz w:val="28"/>
        </w:rPr>
        <w:t xml:space="preserve"> </w:t>
      </w:r>
      <w:r>
        <w:rPr>
          <w:rFonts w:ascii="Times New Roman" w:hAnsi="Times New Roman"/>
          <w:sz w:val="28"/>
        </w:rPr>
        <w:t>Приведены</w:t>
      </w:r>
      <w:r>
        <w:rPr>
          <w:rFonts w:ascii="Times New Roman" w:hAnsi="Times New Roman"/>
          <w:sz w:val="28"/>
        </w:rPr>
        <w:t xml:space="preserve"> </w:t>
      </w:r>
      <w:r>
        <w:rPr>
          <w:rFonts w:ascii="Times New Roman" w:hAnsi="Times New Roman"/>
          <w:sz w:val="28"/>
        </w:rPr>
        <w:t>требования</w:t>
      </w:r>
      <w:r>
        <w:rPr>
          <w:rFonts w:ascii="Times New Roman" w:hAnsi="Times New Roman"/>
          <w:sz w:val="28"/>
        </w:rPr>
        <w:t xml:space="preserve"> </w:t>
      </w:r>
      <w:r>
        <w:rPr>
          <w:rFonts w:ascii="Times New Roman" w:hAnsi="Times New Roman"/>
          <w:sz w:val="28"/>
        </w:rPr>
        <w:t xml:space="preserve">к размещению нетекстовой информации. </w:t>
      </w:r>
      <w:r>
        <w:rPr>
          <w:rFonts w:ascii="Times New Roman" w:hAnsi="Times New Roman"/>
          <w:sz w:val="28"/>
        </w:rPr>
        <w:t>Уточняется, что текстовая информация должна</w:t>
      </w:r>
      <w:r>
        <w:rPr>
          <w:rFonts w:ascii="Times New Roman" w:hAnsi="Times New Roman"/>
          <w:sz w:val="28"/>
        </w:rPr>
        <w:t xml:space="preserve"> </w:t>
      </w:r>
      <w:r>
        <w:rPr>
          <w:rFonts w:ascii="Times New Roman" w:hAnsi="Times New Roman"/>
          <w:sz w:val="28"/>
        </w:rPr>
        <w:t>представляться</w:t>
      </w:r>
      <w:r>
        <w:rPr>
          <w:rFonts w:ascii="Times New Roman" w:hAnsi="Times New Roman"/>
          <w:sz w:val="28"/>
        </w:rPr>
        <w:t xml:space="preserve"> </w:t>
      </w:r>
      <w:r>
        <w:rPr>
          <w:rFonts w:ascii="Times New Roman" w:hAnsi="Times New Roman"/>
          <w:sz w:val="28"/>
        </w:rPr>
        <w:t>с использованием читаемого шрифта без декоративных элементов, обеспечивающего достаточную контрастность и различимость символов.</w:t>
      </w:r>
    </w:p>
    <w:p w14:paraId="59000000">
      <w:pPr>
        <w:spacing w:after="0" w:line="240" w:lineRule="auto"/>
        <w:ind w:firstLine="709" w:right="0"/>
        <w:jc w:val="both"/>
        <w:rPr>
          <w:rFonts w:ascii="Times New Roman" w:hAnsi="Times New Roman"/>
          <w:b w:val="1"/>
          <w:sz w:val="28"/>
        </w:rPr>
      </w:pPr>
    </w:p>
    <w:p w14:paraId="5A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14. </w:t>
      </w:r>
      <w:r>
        <w:rPr>
          <w:rFonts w:ascii="Times New Roman" w:hAnsi="Times New Roman"/>
          <w:b w:val="1"/>
          <w:sz w:val="28"/>
        </w:rPr>
        <w:t>В</w:t>
      </w:r>
      <w:r>
        <w:rPr>
          <w:rFonts w:ascii="Times New Roman" w:hAnsi="Times New Roman"/>
          <w:b w:val="1"/>
          <w:sz w:val="28"/>
        </w:rPr>
        <w:t xml:space="preserve">несены уточнения в правила целевого направления средств, высвобождаемых в результате списания задолженности субъектов </w:t>
      </w:r>
      <w:r>
        <w:rPr>
          <w:rFonts w:ascii="Times New Roman" w:hAnsi="Times New Roman"/>
          <w:b w:val="1"/>
          <w:sz w:val="28"/>
        </w:rPr>
        <w:t>Российской Федерации</w:t>
      </w:r>
      <w:r>
        <w:rPr>
          <w:rFonts w:ascii="Times New Roman" w:hAnsi="Times New Roman"/>
          <w:b w:val="1"/>
          <w:sz w:val="28"/>
        </w:rPr>
        <w:t xml:space="preserve"> по отдельным бюджетным кредитам.</w:t>
      </w:r>
    </w:p>
    <w:p w14:paraId="5B000000">
      <w:pPr>
        <w:spacing w:after="0" w:line="240" w:lineRule="auto"/>
        <w:ind w:firstLine="709" w:right="0"/>
        <w:jc w:val="both"/>
        <w:rPr>
          <w:rFonts w:ascii="Times New Roman" w:hAnsi="Times New Roman"/>
          <w:b w:val="1"/>
          <w:sz w:val="28"/>
        </w:rPr>
      </w:pPr>
      <w:r>
        <w:rPr>
          <w:rFonts w:ascii="Times New Roman" w:hAnsi="Times New Roman"/>
          <w:sz w:val="28"/>
        </w:rPr>
        <w:t xml:space="preserve">Постановлением Правительства </w:t>
      </w:r>
      <w:r>
        <w:rPr>
          <w:rFonts w:ascii="Times New Roman" w:hAnsi="Times New Roman"/>
          <w:sz w:val="28"/>
        </w:rPr>
        <w:t>Р</w:t>
      </w:r>
      <w:r>
        <w:rPr>
          <w:rFonts w:ascii="Times New Roman" w:hAnsi="Times New Roman"/>
          <w:sz w:val="28"/>
        </w:rPr>
        <w:t>оссийской Федерации</w:t>
      </w:r>
      <w:r>
        <w:rPr>
          <w:rFonts w:ascii="Times New Roman" w:hAnsi="Times New Roman"/>
          <w:sz w:val="28"/>
        </w:rPr>
        <w:t xml:space="preserve"> от 06.02.2026 № 88 «</w:t>
      </w:r>
      <w:r>
        <w:rPr>
          <w:rFonts w:ascii="Times New Roman" w:hAnsi="Times New Roman"/>
          <w:sz w:val="28"/>
        </w:rPr>
        <w:t>О внесении изменений в постановление Правительства Российской Федерации от 1 февраля 2025 г. № 79» д</w:t>
      </w:r>
      <w:r>
        <w:rPr>
          <w:rFonts w:ascii="Times New Roman" w:hAnsi="Times New Roman"/>
          <w:sz w:val="28"/>
        </w:rPr>
        <w:t>ля субъектов Российской Федерации, уровень расчетной бюджетной обеспеченности которых в 2024 году до выравнивания составлял более 0,85, предусмотрена возможность направить в 2025 - 2029 годах высвобождаемые средства в виде расходов, связанных с проведением специальной военной операции.</w:t>
      </w:r>
      <w:r>
        <w:rPr>
          <w:rFonts w:ascii="Times New Roman" w:hAnsi="Times New Roman"/>
          <w:sz w:val="28"/>
        </w:rPr>
        <w:tab/>
      </w:r>
      <w:r>
        <w:rPr>
          <w:rFonts w:ascii="Times New Roman" w:hAnsi="Times New Roman"/>
          <w:sz w:val="28"/>
        </w:rPr>
        <w:t>Расходы, осуществленные в 2025 году за счет высвобождаемых средств, связанных с проведением специальной военной операции, отражаются по кодам направлений расходов бюджета субъекта РФ, присвоенным в соответствии с правовыми актами финансовых органов субъектов РФ.</w:t>
      </w:r>
    </w:p>
    <w:p w14:paraId="5C000000">
      <w:pPr>
        <w:spacing w:after="0" w:line="240" w:lineRule="auto"/>
        <w:ind w:firstLine="709" w:right="0"/>
        <w:jc w:val="both"/>
        <w:rPr>
          <w:rFonts w:ascii="Times New Roman" w:hAnsi="Times New Roman"/>
          <w:b w:val="1"/>
          <w:sz w:val="28"/>
        </w:rPr>
      </w:pPr>
      <w:r>
        <w:rPr>
          <w:rFonts w:ascii="Times New Roman" w:hAnsi="Times New Roman"/>
          <w:sz w:val="28"/>
        </w:rPr>
        <w:t>Уточнены также положения, касающиеся направления в Минфин заявлений с просьбой о списании в соответствии с частями 17 - 20 статьи 15 Федерального закона от 28.11.2025 № 431-ФЗ.</w:t>
      </w:r>
    </w:p>
    <w:p w14:paraId="5D000000">
      <w:pPr>
        <w:spacing w:after="0" w:line="240" w:lineRule="auto"/>
        <w:ind w:firstLine="709" w:right="0"/>
        <w:jc w:val="both"/>
        <w:rPr>
          <w:rFonts w:ascii="Times New Roman" w:hAnsi="Times New Roman"/>
          <w:b w:val="1"/>
          <w:sz w:val="28"/>
        </w:rPr>
      </w:pPr>
    </w:p>
    <w:p w14:paraId="5E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15. </w:t>
      </w:r>
      <w:r>
        <w:rPr>
          <w:rFonts w:ascii="Times New Roman" w:hAnsi="Times New Roman"/>
          <w:b w:val="1"/>
          <w:sz w:val="28"/>
        </w:rPr>
        <w:t>О внесении изменений в законодательство об административных правонарушениях.</w:t>
      </w:r>
    </w:p>
    <w:p w14:paraId="5F000000">
      <w:pPr>
        <w:spacing w:after="0" w:line="240" w:lineRule="auto"/>
        <w:ind w:firstLine="709" w:right="0"/>
        <w:jc w:val="both"/>
        <w:rPr>
          <w:rFonts w:ascii="Times New Roman" w:hAnsi="Times New Roman"/>
          <w:b w:val="1"/>
          <w:sz w:val="28"/>
        </w:rPr>
      </w:pPr>
      <w:r>
        <w:rPr>
          <w:rFonts w:ascii="Times New Roman" w:hAnsi="Times New Roman"/>
          <w:sz w:val="28"/>
        </w:rPr>
        <w:t>Ф</w:t>
      </w:r>
      <w:r>
        <w:rPr>
          <w:rFonts w:ascii="Times New Roman" w:hAnsi="Times New Roman"/>
          <w:sz w:val="28"/>
        </w:rPr>
        <w:t>едеральным законом от 15.12.2025 № 451-ФЗ «О внесении изменений в статьи 3.13 и 32.13 Кодекса Российской Федерации об административных правонарушениях</w:t>
      </w:r>
      <w:r>
        <w:rPr>
          <w:rFonts w:ascii="Times New Roman" w:hAnsi="Times New Roman"/>
          <w:sz w:val="28"/>
        </w:rPr>
        <w:t xml:space="preserve">» </w:t>
      </w:r>
      <w:r>
        <w:rPr>
          <w:rFonts w:ascii="Times New Roman" w:hAnsi="Times New Roman"/>
          <w:sz w:val="28"/>
        </w:rPr>
        <w:t>закреплено, что обязательные работы не применяются к женщинам, имеющим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w:t>
      </w:r>
    </w:p>
    <w:p w14:paraId="60000000">
      <w:pPr>
        <w:spacing w:after="0" w:line="240" w:lineRule="auto"/>
        <w:ind w:firstLine="709" w:right="0"/>
        <w:jc w:val="both"/>
        <w:rPr>
          <w:rFonts w:ascii="Times New Roman" w:hAnsi="Times New Roman"/>
          <w:b w:val="1"/>
          <w:sz w:val="28"/>
        </w:rPr>
      </w:pPr>
      <w:r>
        <w:rPr>
          <w:rFonts w:ascii="Times New Roman" w:hAnsi="Times New Roman"/>
          <w:sz w:val="28"/>
        </w:rPr>
        <w:t>Указанные лица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w:t>
      </w:r>
    </w:p>
    <w:p w14:paraId="61000000">
      <w:pPr>
        <w:spacing w:after="0" w:line="240" w:lineRule="auto"/>
        <w:ind w:firstLine="709" w:right="0"/>
        <w:jc w:val="both"/>
        <w:rPr>
          <w:rFonts w:ascii="Times New Roman" w:hAnsi="Times New Roman"/>
          <w:b w:val="1"/>
          <w:sz w:val="28"/>
        </w:rPr>
      </w:pPr>
    </w:p>
    <w:p w14:paraId="62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16. </w:t>
      </w:r>
      <w:r>
        <w:rPr>
          <w:rFonts w:ascii="Times New Roman" w:hAnsi="Times New Roman"/>
          <w:b w:val="1"/>
          <w:sz w:val="28"/>
        </w:rPr>
        <w:t>О внесении изменений в законодательство об исполнительном производстве.</w:t>
      </w:r>
    </w:p>
    <w:p w14:paraId="63000000">
      <w:pPr>
        <w:spacing w:after="0" w:line="240" w:lineRule="auto"/>
        <w:ind w:firstLine="709" w:right="0"/>
        <w:jc w:val="both"/>
        <w:rPr>
          <w:rFonts w:ascii="Times New Roman" w:hAnsi="Times New Roman"/>
          <w:b w:val="1"/>
          <w:sz w:val="28"/>
        </w:rPr>
      </w:pPr>
      <w:r>
        <w:rPr>
          <w:rFonts w:ascii="Times New Roman" w:hAnsi="Times New Roman"/>
          <w:sz w:val="28"/>
        </w:rPr>
        <w:t>Федеральным законом от 15.12.2025 № 452-ФЗ «О внесении изменения в статью 109.2 Федерального закона «Об исполнительном производстве</w:t>
      </w:r>
      <w:r>
        <w:rPr>
          <w:rFonts w:ascii="Times New Roman" w:hAnsi="Times New Roman"/>
          <w:sz w:val="28"/>
        </w:rPr>
        <w:t xml:space="preserve">» </w:t>
      </w:r>
      <w:r>
        <w:rPr>
          <w:rFonts w:ascii="Times New Roman" w:hAnsi="Times New Roman"/>
          <w:sz w:val="28"/>
        </w:rPr>
        <w:t xml:space="preserve">установлено, что судебный пристав-исполнитель вправе обратиться в суд с ходатайством об освобождении должника от дальнейшего отбывания обязательных работ: </w:t>
      </w:r>
      <w:r>
        <w:rPr>
          <w:rFonts w:ascii="Times New Roman" w:hAnsi="Times New Roman"/>
          <w:sz w:val="28"/>
        </w:rPr>
        <w:t xml:space="preserve">в отношении женщин, имеющих детей в возрасте до трех лет и (или) </w:t>
      </w:r>
      <w:r>
        <w:rPr>
          <w:rFonts w:ascii="Times New Roman" w:hAnsi="Times New Roman"/>
          <w:sz w:val="28"/>
        </w:rPr>
        <w:t>детей-инвалидов</w:t>
      </w:r>
      <w:r>
        <w:rPr>
          <w:rFonts w:ascii="Times New Roman" w:hAnsi="Times New Roman"/>
          <w:sz w:val="28"/>
        </w:rPr>
        <w:t xml:space="preserve"> либо являющихся усыновителями, опекунами или попечителями таких детей; </w:t>
      </w:r>
      <w:r>
        <w:rPr>
          <w:rFonts w:ascii="Times New Roman" w:hAnsi="Times New Roman"/>
          <w:sz w:val="28"/>
        </w:rPr>
        <w:t xml:space="preserve">в отношении мужчин, являющихся одинокими родителями и имеющих детей в возрасте до трех лет и (или) </w:t>
      </w:r>
      <w:r>
        <w:rPr>
          <w:rFonts w:ascii="Times New Roman" w:hAnsi="Times New Roman"/>
          <w:sz w:val="28"/>
        </w:rPr>
        <w:t>детей-инвалидов</w:t>
      </w:r>
      <w:r>
        <w:rPr>
          <w:rFonts w:ascii="Times New Roman" w:hAnsi="Times New Roman"/>
          <w:sz w:val="28"/>
        </w:rPr>
        <w:t xml:space="preserve"> либо являющихся единственными усыновителями, опекунами или попечителями таких детей; </w:t>
      </w:r>
      <w:r>
        <w:rPr>
          <w:rFonts w:ascii="Times New Roman" w:hAnsi="Times New Roman"/>
          <w:sz w:val="28"/>
        </w:rPr>
        <w:t xml:space="preserve"> в случаях признания должника инвалидом I или II группы, наступления беременности либо тяжелой болезни, препятствующей отбыванию обязательных работ.</w:t>
      </w:r>
    </w:p>
    <w:p w14:paraId="64000000">
      <w:pPr>
        <w:spacing w:after="0" w:line="240" w:lineRule="auto"/>
        <w:ind w:firstLine="709" w:right="0"/>
        <w:jc w:val="both"/>
        <w:rPr>
          <w:rFonts w:ascii="Times New Roman" w:hAnsi="Times New Roman"/>
          <w:b w:val="1"/>
          <w:sz w:val="28"/>
        </w:rPr>
      </w:pPr>
    </w:p>
    <w:p w14:paraId="65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17. </w:t>
      </w:r>
      <w:r>
        <w:rPr>
          <w:rFonts w:ascii="Times New Roman" w:hAnsi="Times New Roman"/>
          <w:b w:val="1"/>
          <w:sz w:val="28"/>
        </w:rPr>
        <w:t>У</w:t>
      </w:r>
      <w:r>
        <w:rPr>
          <w:rFonts w:ascii="Times New Roman" w:hAnsi="Times New Roman"/>
          <w:b w:val="1"/>
          <w:sz w:val="28"/>
        </w:rPr>
        <w:t>становлены особенности заключения концессионного соглашения в отношении объектов жилищно-коммунального хозяйства без проведения конкурсных процедур.</w:t>
      </w:r>
    </w:p>
    <w:p w14:paraId="66000000">
      <w:pPr>
        <w:spacing w:after="0" w:line="240" w:lineRule="auto"/>
        <w:ind w:firstLine="709" w:right="0"/>
        <w:jc w:val="both"/>
        <w:rPr>
          <w:rFonts w:ascii="Times New Roman" w:hAnsi="Times New Roman"/>
          <w:b w:val="1"/>
          <w:sz w:val="28"/>
        </w:rPr>
      </w:pPr>
      <w:r>
        <w:rPr>
          <w:rFonts w:ascii="Times New Roman" w:hAnsi="Times New Roman"/>
          <w:sz w:val="28"/>
        </w:rPr>
        <w:t>Ф</w:t>
      </w:r>
      <w:r>
        <w:rPr>
          <w:rFonts w:ascii="Times New Roman" w:hAnsi="Times New Roman"/>
          <w:sz w:val="28"/>
        </w:rPr>
        <w:t>едеральным законом от 15.12.2025 № 464-ФЗ «О внесении изменений в Федеральный закон «О концессионных соглашениях» и статью 2 Федерального закона «О внесении изменений в Федеральный закон «О концессионных соглашениях</w:t>
      </w:r>
      <w:r>
        <w:rPr>
          <w:rFonts w:ascii="Times New Roman" w:hAnsi="Times New Roman"/>
          <w:sz w:val="28"/>
        </w:rPr>
        <w:t>»</w:t>
      </w:r>
      <w:r>
        <w:rPr>
          <w:rFonts w:ascii="Times New Roman" w:hAnsi="Times New Roman"/>
          <w:sz w:val="28"/>
        </w:rPr>
        <w:t xml:space="preserve"> </w:t>
      </w:r>
      <w:r>
        <w:rPr>
          <w:rFonts w:ascii="Times New Roman" w:hAnsi="Times New Roman"/>
          <w:sz w:val="28"/>
        </w:rPr>
        <w:t>определено, что лицо, являющееся концессионером по действующему концессионному соглашению, имеет преимущественное право на заключение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без проведения конкурса при условии отсутствия фактов неисполнения или ненадлежащего исполнения таким лицом своих обязательств и при условии достижения установленных концессионным соглашением плановых значений показателей деятельности концессионера.</w:t>
      </w:r>
    </w:p>
    <w:p w14:paraId="67000000">
      <w:pPr>
        <w:spacing w:after="0" w:line="240" w:lineRule="auto"/>
        <w:ind w:firstLine="709" w:right="0"/>
        <w:jc w:val="both"/>
        <w:rPr>
          <w:rFonts w:ascii="Times New Roman" w:hAnsi="Times New Roman"/>
          <w:b w:val="1"/>
          <w:sz w:val="28"/>
        </w:rPr>
      </w:pPr>
      <w:r>
        <w:rPr>
          <w:rFonts w:ascii="Times New Roman" w:hAnsi="Times New Roman"/>
          <w:sz w:val="28"/>
        </w:rPr>
        <w:t>Также предусматривается, что, в случае если объектом действующего концессионного соглашения являются объекты теплоснабжения, централизованные системы горячего водоснабжения, отдельные объекты таких систем, расположенные в ценовых зонах теплоснабжения, определенных в соответствии с Федеральны</w:t>
      </w:r>
      <w:r>
        <w:rPr>
          <w:rFonts w:ascii="Times New Roman" w:hAnsi="Times New Roman"/>
          <w:sz w:val="28"/>
        </w:rPr>
        <w:t xml:space="preserve">м законом от 27 июля 2010 года </w:t>
      </w:r>
      <w:r>
        <w:rPr>
          <w:rFonts w:ascii="Times New Roman" w:hAnsi="Times New Roman"/>
          <w:sz w:val="28"/>
        </w:rPr>
        <w:t>№</w:t>
      </w:r>
      <w:r>
        <w:rPr>
          <w:rFonts w:ascii="Times New Roman" w:hAnsi="Times New Roman"/>
          <w:sz w:val="28"/>
        </w:rPr>
        <w:t xml:space="preserve"> 190-ФЗ </w:t>
      </w:r>
      <w:r>
        <w:rPr>
          <w:rFonts w:ascii="Times New Roman" w:hAnsi="Times New Roman"/>
          <w:sz w:val="28"/>
        </w:rPr>
        <w:t>«</w:t>
      </w:r>
      <w:r>
        <w:rPr>
          <w:rFonts w:ascii="Times New Roman" w:hAnsi="Times New Roman"/>
          <w:sz w:val="28"/>
        </w:rPr>
        <w:t>О теплоснабжении</w:t>
      </w:r>
      <w:r>
        <w:rPr>
          <w:rFonts w:ascii="Times New Roman" w:hAnsi="Times New Roman"/>
          <w:sz w:val="28"/>
        </w:rPr>
        <w:t>»</w:t>
      </w:r>
      <w:r>
        <w:rPr>
          <w:rFonts w:ascii="Times New Roman" w:hAnsi="Times New Roman"/>
          <w:sz w:val="28"/>
        </w:rPr>
        <w:t>, и лицо, являющееся концессионером по такому соглашению, не является единой теплоснабжающей организацией, определенной в соответствии с указанным федеральным законом, преимущественное право на заключение концессионного соглашения в отношении таких систем и (или) объектов, входящих в состав объекта действующего концессионного соглашения, без проведения конкурса имеет единая теплоснабжающая организация.</w:t>
      </w:r>
    </w:p>
    <w:p w14:paraId="68000000">
      <w:pPr>
        <w:spacing w:after="0" w:line="240" w:lineRule="auto"/>
        <w:ind w:firstLine="709" w:right="0"/>
        <w:jc w:val="both"/>
        <w:rPr>
          <w:rFonts w:ascii="Times New Roman" w:hAnsi="Times New Roman"/>
          <w:b w:val="1"/>
          <w:sz w:val="28"/>
        </w:rPr>
      </w:pPr>
      <w:r>
        <w:rPr>
          <w:rFonts w:ascii="Times New Roman" w:hAnsi="Times New Roman"/>
          <w:sz w:val="28"/>
        </w:rPr>
        <w:t>Данный</w:t>
      </w:r>
      <w:r>
        <w:rPr>
          <w:rFonts w:ascii="Times New Roman" w:hAnsi="Times New Roman"/>
          <w:sz w:val="28"/>
        </w:rPr>
        <w:t xml:space="preserve"> федеральный закон вступает в силу с 1 марта 2026 года</w:t>
      </w:r>
      <w:r>
        <w:rPr>
          <w:rFonts w:ascii="Times New Roman" w:hAnsi="Times New Roman"/>
          <w:sz w:val="28"/>
        </w:rPr>
        <w:t>.</w:t>
      </w:r>
    </w:p>
    <w:p w14:paraId="69000000">
      <w:pPr>
        <w:spacing w:after="0" w:line="240" w:lineRule="auto"/>
        <w:ind w:firstLine="709" w:right="0"/>
        <w:jc w:val="both"/>
        <w:rPr>
          <w:rFonts w:ascii="Times New Roman" w:hAnsi="Times New Roman"/>
          <w:b w:val="1"/>
          <w:sz w:val="28"/>
        </w:rPr>
      </w:pPr>
    </w:p>
    <w:p w14:paraId="6A000000">
      <w:pPr>
        <w:spacing w:after="0" w:line="240" w:lineRule="auto"/>
        <w:ind w:firstLine="709" w:right="0"/>
        <w:jc w:val="both"/>
        <w:rPr>
          <w:rFonts w:ascii="Times New Roman" w:hAnsi="Times New Roman"/>
          <w:b w:val="1"/>
          <w:sz w:val="28"/>
        </w:rPr>
      </w:pPr>
      <w:r>
        <w:rPr>
          <w:rFonts w:ascii="Times New Roman" w:hAnsi="Times New Roman"/>
          <w:b w:val="1"/>
          <w:sz w:val="28"/>
        </w:rPr>
        <w:t>18. Скорректирован порядок наступления административной ответственности за нарушения в сфере предпринимательской деятельности.</w:t>
      </w:r>
    </w:p>
    <w:p w14:paraId="6B000000">
      <w:pPr>
        <w:spacing w:after="0" w:line="240" w:lineRule="auto"/>
        <w:ind w:firstLine="709" w:right="0"/>
        <w:jc w:val="both"/>
        <w:rPr>
          <w:rFonts w:ascii="Times New Roman" w:hAnsi="Times New Roman"/>
          <w:b w:val="1"/>
          <w:sz w:val="28"/>
        </w:rPr>
      </w:pPr>
      <w:r>
        <w:rPr>
          <w:rFonts w:ascii="Times New Roman" w:hAnsi="Times New Roman"/>
          <w:sz w:val="28"/>
        </w:rPr>
        <w:t xml:space="preserve">В соответствии с </w:t>
      </w:r>
      <w:r>
        <w:rPr>
          <w:rFonts w:ascii="Times New Roman" w:hAnsi="Times New Roman"/>
          <w:sz w:val="28"/>
        </w:rPr>
        <w:t>Федеральным закон от 29.12.2025 № 524-ФЗ «О внесении изменения в статью 7.30.4 Кодекса Российской Федерации об административных правонарушениях»</w:t>
      </w:r>
      <w:r>
        <w:rPr>
          <w:rFonts w:ascii="Times New Roman" w:hAnsi="Times New Roman"/>
          <w:sz w:val="28"/>
        </w:rPr>
        <w:t xml:space="preserve"> а</w:t>
      </w:r>
      <w:r>
        <w:rPr>
          <w:rFonts w:ascii="Times New Roman" w:hAnsi="Times New Roman"/>
          <w:sz w:val="28"/>
        </w:rPr>
        <w:t>дминистративная ответственность за нарушение заказчиком срока оплаты товаров, работ, услуг по договору (отдельному этапу договора), заключенному по результатам закупки, будет наступать вне зависимости от наличия у поставщика (подрядчика, исполнителя) статуса субъекта малого или среднего предпринимательства.</w:t>
      </w:r>
    </w:p>
    <w:p w14:paraId="6C000000">
      <w:pPr>
        <w:spacing w:after="0" w:line="240" w:lineRule="auto"/>
        <w:ind w:firstLine="709" w:right="0"/>
        <w:jc w:val="both"/>
        <w:rPr>
          <w:rFonts w:ascii="Times New Roman" w:hAnsi="Times New Roman"/>
          <w:b w:val="1"/>
          <w:sz w:val="28"/>
        </w:rPr>
      </w:pPr>
    </w:p>
    <w:p w14:paraId="6D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19. </w:t>
      </w:r>
      <w:r>
        <w:rPr>
          <w:rFonts w:ascii="Times New Roman" w:hAnsi="Times New Roman"/>
          <w:b w:val="1"/>
          <w:sz w:val="28"/>
        </w:rPr>
        <w:t>Уточнено законодательное регулирование контрольно-надзорной деятельности.</w:t>
      </w:r>
    </w:p>
    <w:p w14:paraId="6E000000">
      <w:pPr>
        <w:spacing w:after="0" w:line="240" w:lineRule="auto"/>
        <w:ind w:firstLine="709" w:right="0"/>
        <w:jc w:val="both"/>
        <w:rPr>
          <w:rFonts w:ascii="Times New Roman" w:hAnsi="Times New Roman"/>
          <w:b w:val="1"/>
          <w:sz w:val="28"/>
        </w:rPr>
      </w:pPr>
      <w:r>
        <w:rPr>
          <w:rFonts w:ascii="Times New Roman" w:hAnsi="Times New Roman"/>
          <w:sz w:val="28"/>
        </w:rPr>
        <w:t xml:space="preserve">Федеральным законом от 29.12.2025 № 567-ФЗ «О внесении изменений в </w:t>
      </w:r>
      <w:r>
        <w:rPr>
          <w:rFonts w:ascii="Times New Roman" w:hAnsi="Times New Roman"/>
          <w:sz w:val="28"/>
        </w:rPr>
        <w:t xml:space="preserve">Федеральный закон «О государственном контроле (надзоре) и муниципальном контроле в Российской Федерации» </w:t>
      </w:r>
      <w:r>
        <w:rPr>
          <w:rFonts w:ascii="Times New Roman" w:hAnsi="Times New Roman"/>
          <w:sz w:val="28"/>
        </w:rPr>
        <w:t xml:space="preserve"> </w:t>
      </w:r>
      <w:r>
        <w:rPr>
          <w:rFonts w:ascii="Times New Roman" w:hAnsi="Times New Roman"/>
          <w:sz w:val="28"/>
        </w:rPr>
        <w:t xml:space="preserve">в частности, закреплен срок уведомления контролируемого лица о проведении обязательного профилактического визита (не позднее чем за 24 часа до его начала). </w:t>
      </w:r>
      <w:r>
        <w:rPr>
          <w:rFonts w:ascii="Times New Roman" w:hAnsi="Times New Roman"/>
          <w:sz w:val="28"/>
        </w:rPr>
        <w:t>Предусмотрено, что решение контрольного (надзорного) органа о проведении контрольного (надзорного) мероприятия принимается также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14:paraId="6F000000">
      <w:pPr>
        <w:spacing w:after="0" w:line="240" w:lineRule="auto"/>
        <w:ind w:firstLine="709" w:right="0"/>
        <w:jc w:val="both"/>
        <w:rPr>
          <w:rFonts w:ascii="Times New Roman" w:hAnsi="Times New Roman"/>
          <w:b w:val="1"/>
          <w:sz w:val="28"/>
        </w:rPr>
      </w:pPr>
    </w:p>
    <w:p w14:paraId="70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20. </w:t>
      </w:r>
      <w:r>
        <w:rPr>
          <w:rFonts w:ascii="Times New Roman" w:hAnsi="Times New Roman"/>
          <w:b w:val="1"/>
          <w:sz w:val="28"/>
        </w:rPr>
        <w:t>З</w:t>
      </w:r>
      <w:r>
        <w:rPr>
          <w:rFonts w:ascii="Times New Roman" w:hAnsi="Times New Roman"/>
          <w:b w:val="1"/>
          <w:sz w:val="28"/>
        </w:rPr>
        <w:t>акреплены особенности регулирования труда руководителя государственного (муниципального) учреждения</w:t>
      </w:r>
      <w:r>
        <w:rPr>
          <w:rFonts w:ascii="Times New Roman" w:hAnsi="Times New Roman"/>
          <w:b w:val="1"/>
          <w:sz w:val="28"/>
        </w:rPr>
        <w:t>).</w:t>
      </w:r>
    </w:p>
    <w:p w14:paraId="71000000">
      <w:pPr>
        <w:spacing w:after="0" w:line="240" w:lineRule="auto"/>
        <w:ind w:firstLine="709" w:right="0"/>
        <w:jc w:val="both"/>
        <w:rPr>
          <w:rFonts w:ascii="Times New Roman" w:hAnsi="Times New Roman"/>
          <w:b w:val="1"/>
          <w:sz w:val="28"/>
        </w:rPr>
      </w:pPr>
      <w:r>
        <w:rPr>
          <w:rFonts w:ascii="Times New Roman" w:hAnsi="Times New Roman"/>
          <w:sz w:val="28"/>
        </w:rPr>
        <w:t xml:space="preserve">Федеральным законом от 28.12.2025 </w:t>
      </w:r>
      <w:r>
        <w:rPr>
          <w:rFonts w:ascii="Times New Roman" w:hAnsi="Times New Roman"/>
          <w:sz w:val="28"/>
        </w:rPr>
        <w:t>№</w:t>
      </w:r>
      <w:r>
        <w:rPr>
          <w:rFonts w:ascii="Times New Roman" w:hAnsi="Times New Roman"/>
          <w:sz w:val="28"/>
        </w:rPr>
        <w:t xml:space="preserve"> 510-ФЗ</w:t>
      </w:r>
      <w:r>
        <w:rPr>
          <w:rFonts w:ascii="Times New Roman" w:hAnsi="Times New Roman"/>
          <w:sz w:val="28"/>
        </w:rPr>
        <w:t xml:space="preserve"> «</w:t>
      </w:r>
      <w:r>
        <w:rPr>
          <w:rFonts w:ascii="Times New Roman" w:hAnsi="Times New Roman"/>
          <w:sz w:val="28"/>
        </w:rPr>
        <w:t>О внесении изменений в Трудо</w:t>
      </w:r>
      <w:r>
        <w:rPr>
          <w:rFonts w:ascii="Times New Roman" w:hAnsi="Times New Roman"/>
          <w:sz w:val="28"/>
        </w:rPr>
        <w:t>вой кодекс Российской Федерации» у</w:t>
      </w:r>
      <w:r>
        <w:rPr>
          <w:rFonts w:ascii="Times New Roman" w:hAnsi="Times New Roman"/>
          <w:sz w:val="28"/>
        </w:rPr>
        <w:t xml:space="preserve">становлено, в частности, что сведения о доходах, об имуществе и обязательствах имущественного характера, предусмотренные Федеральным законом «О противодействии коррупции», представляются только лицами, поступающими на должность руководителя государственного (муниципального) учреждения. </w:t>
      </w:r>
      <w:r>
        <w:rPr>
          <w:rFonts w:ascii="Times New Roman" w:hAnsi="Times New Roman"/>
          <w:sz w:val="28"/>
        </w:rPr>
        <w:t>Действующие руководители государственных (муниципальных) учреждений представляют сведения о расходах, предусмотренные Федеральным законом «О контроле за соответствием расходов лиц, замещающих государственные должности, и иных лиц их доходам», в установленных законом случаях.</w:t>
      </w:r>
    </w:p>
    <w:p w14:paraId="72000000">
      <w:pPr>
        <w:spacing w:after="0" w:line="240" w:lineRule="auto"/>
        <w:ind w:firstLine="709" w:right="0"/>
        <w:jc w:val="both"/>
        <w:rPr>
          <w:rFonts w:ascii="Times New Roman" w:hAnsi="Times New Roman"/>
          <w:b w:val="1"/>
          <w:sz w:val="28"/>
        </w:rPr>
      </w:pPr>
    </w:p>
    <w:p w14:paraId="73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21. </w:t>
      </w:r>
      <w:r>
        <w:rPr>
          <w:rFonts w:ascii="Times New Roman" w:hAnsi="Times New Roman"/>
          <w:b w:val="1"/>
          <w:sz w:val="28"/>
        </w:rPr>
        <w:t>О внесении и</w:t>
      </w:r>
      <w:r>
        <w:rPr>
          <w:rFonts w:ascii="Times New Roman" w:hAnsi="Times New Roman"/>
          <w:b w:val="1"/>
          <w:sz w:val="28"/>
        </w:rPr>
        <w:t>зменений, направленных на упорядочение администрирования доходов от штрафов, налагаемых мировыми судьями и комиссиями по делам несовершеннолетних.</w:t>
      </w:r>
    </w:p>
    <w:p w14:paraId="74000000">
      <w:pPr>
        <w:spacing w:after="0" w:line="240" w:lineRule="auto"/>
        <w:ind w:firstLine="709" w:right="0"/>
        <w:jc w:val="both"/>
        <w:rPr>
          <w:rFonts w:ascii="Times New Roman" w:hAnsi="Times New Roman"/>
          <w:b w:val="1"/>
          <w:sz w:val="28"/>
        </w:rPr>
      </w:pPr>
      <w:r>
        <w:rPr>
          <w:rFonts w:ascii="Times New Roman" w:hAnsi="Times New Roman"/>
          <w:sz w:val="28"/>
        </w:rPr>
        <w:t xml:space="preserve">Федеральным законом от 29.12.2025 </w:t>
      </w:r>
      <w:r>
        <w:rPr>
          <w:rFonts w:ascii="Times New Roman" w:hAnsi="Times New Roman"/>
          <w:sz w:val="28"/>
        </w:rPr>
        <w:t>№</w:t>
      </w:r>
      <w:r>
        <w:rPr>
          <w:rFonts w:ascii="Times New Roman" w:hAnsi="Times New Roman"/>
          <w:sz w:val="28"/>
        </w:rPr>
        <w:t xml:space="preserve"> 527-ФЗ</w:t>
      </w:r>
      <w:r>
        <w:rPr>
          <w:rFonts w:ascii="Times New Roman" w:hAnsi="Times New Roman"/>
          <w:sz w:val="28"/>
        </w:rPr>
        <w:t xml:space="preserve"> «</w:t>
      </w:r>
      <w:r>
        <w:rPr>
          <w:rFonts w:ascii="Times New Roman" w:hAnsi="Times New Roman"/>
          <w:sz w:val="28"/>
        </w:rPr>
        <w:t>О внесении изменений в Кодекс Российской Федерации об административных правонарушениях</w:t>
      </w:r>
      <w:r>
        <w:rPr>
          <w:rFonts w:ascii="Times New Roman" w:hAnsi="Times New Roman"/>
          <w:sz w:val="28"/>
        </w:rPr>
        <w:t>»</w:t>
      </w:r>
      <w:r>
        <w:rPr>
          <w:rFonts w:ascii="Times New Roman" w:hAnsi="Times New Roman"/>
          <w:sz w:val="28"/>
        </w:rPr>
        <w:t xml:space="preserve"> </w:t>
      </w:r>
      <w:r>
        <w:rPr>
          <w:rFonts w:ascii="Times New Roman" w:hAnsi="Times New Roman"/>
          <w:sz w:val="28"/>
        </w:rPr>
        <w:t>предусмотрено, что э</w:t>
      </w:r>
      <w:r>
        <w:rPr>
          <w:rFonts w:ascii="Times New Roman" w:hAnsi="Times New Roman"/>
          <w:sz w:val="28"/>
        </w:rPr>
        <w:t>кз</w:t>
      </w:r>
      <w:r>
        <w:rPr>
          <w:rFonts w:ascii="Times New Roman" w:hAnsi="Times New Roman"/>
          <w:sz w:val="28"/>
        </w:rPr>
        <w:t>емпляр постановления о наложении административного штрафа (информация из такого постановления), вынесенного мировым судьей, комиссией по делам несовершеннолетних и защите их прав, теперь должен направляться также администратору доходов бюджета, сведения о котором подлежат указанию в постановлении о наложении административного штрафа.</w:t>
      </w:r>
      <w:r>
        <w:rPr>
          <w:rFonts w:ascii="Times New Roman" w:hAnsi="Times New Roman"/>
          <w:sz w:val="28"/>
        </w:rPr>
        <w:tab/>
      </w:r>
      <w:r>
        <w:rPr>
          <w:rFonts w:ascii="Times New Roman" w:hAnsi="Times New Roman"/>
          <w:sz w:val="28"/>
        </w:rPr>
        <w:t>Также законом установлена обязанность направления администратору доходов экземпляра определения об отсрочке, о рассрочке, приостановлении исполнения постановления о наложении административного штрафа, экземпляра постановления о прекращении исполнения постановления о наложении административного штрафа.</w:t>
      </w:r>
    </w:p>
    <w:p w14:paraId="75000000">
      <w:pPr>
        <w:spacing w:after="0" w:line="240" w:lineRule="auto"/>
        <w:ind w:firstLine="709" w:right="0"/>
        <w:jc w:val="both"/>
        <w:rPr>
          <w:rFonts w:ascii="Times New Roman" w:hAnsi="Times New Roman"/>
          <w:b w:val="1"/>
          <w:sz w:val="28"/>
        </w:rPr>
      </w:pPr>
      <w:r>
        <w:rPr>
          <w:rFonts w:ascii="Times New Roman" w:hAnsi="Times New Roman"/>
          <w:sz w:val="28"/>
        </w:rPr>
        <w:t>В соответствии с принятым законом к протоколу (постановлению прокурора) об административном правонарушении (в постановлении по делу об административном правонарушении) должна прилагаться (указываться) информация, необходимая для перечисления суммы штрафа, с указанием уникального идентификатора начисления.</w:t>
      </w:r>
    </w:p>
    <w:p w14:paraId="76000000">
      <w:pPr>
        <w:spacing w:after="0" w:line="240" w:lineRule="auto"/>
        <w:ind w:firstLine="709" w:right="0"/>
        <w:jc w:val="both"/>
        <w:rPr>
          <w:rFonts w:ascii="Times New Roman" w:hAnsi="Times New Roman"/>
          <w:b w:val="1"/>
          <w:sz w:val="28"/>
        </w:rPr>
      </w:pPr>
    </w:p>
    <w:p w14:paraId="77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22. </w:t>
      </w:r>
      <w:r>
        <w:rPr>
          <w:rFonts w:ascii="Times New Roman" w:hAnsi="Times New Roman"/>
          <w:b w:val="1"/>
          <w:sz w:val="28"/>
        </w:rPr>
        <w:t>О внесении изменений законодательство, регулирующего порядок обращения с отходами.</w:t>
      </w:r>
    </w:p>
    <w:p w14:paraId="78000000">
      <w:pPr>
        <w:spacing w:after="0" w:line="240" w:lineRule="auto"/>
        <w:ind w:firstLine="709" w:right="0"/>
        <w:jc w:val="both"/>
        <w:rPr>
          <w:rFonts w:ascii="Times New Roman" w:hAnsi="Times New Roman"/>
          <w:b w:val="1"/>
          <w:sz w:val="28"/>
        </w:rPr>
      </w:pPr>
      <w:r>
        <w:rPr>
          <w:rFonts w:ascii="Times New Roman" w:hAnsi="Times New Roman"/>
          <w:sz w:val="28"/>
        </w:rPr>
        <w:t xml:space="preserve">В соответствии с </w:t>
      </w:r>
      <w:r>
        <w:rPr>
          <w:rFonts w:ascii="Times New Roman" w:hAnsi="Times New Roman"/>
          <w:sz w:val="28"/>
        </w:rPr>
        <w:t>Ф</w:t>
      </w:r>
      <w:r>
        <w:rPr>
          <w:rFonts w:ascii="Times New Roman" w:hAnsi="Times New Roman"/>
          <w:sz w:val="28"/>
        </w:rPr>
        <w:t>едеральным законом от 28.12.2025 №</w:t>
      </w:r>
      <w:r>
        <w:rPr>
          <w:rFonts w:ascii="Times New Roman" w:hAnsi="Times New Roman"/>
          <w:sz w:val="28"/>
        </w:rPr>
        <w:t xml:space="preserve"> 495-ФЗ</w:t>
      </w:r>
      <w:r>
        <w:rPr>
          <w:rFonts w:ascii="Times New Roman" w:hAnsi="Times New Roman"/>
          <w:sz w:val="28"/>
        </w:rPr>
        <w:t xml:space="preserve"> «</w:t>
      </w:r>
      <w:r>
        <w:rPr>
          <w:rFonts w:ascii="Times New Roman" w:hAnsi="Times New Roman"/>
          <w:sz w:val="28"/>
        </w:rPr>
        <w:t>О внесении изменений в с</w:t>
      </w:r>
      <w:r>
        <w:rPr>
          <w:rFonts w:ascii="Times New Roman" w:hAnsi="Times New Roman"/>
          <w:sz w:val="28"/>
        </w:rPr>
        <w:t>татью 29.1 Федерального закона «</w:t>
      </w:r>
      <w:r>
        <w:rPr>
          <w:rFonts w:ascii="Times New Roman" w:hAnsi="Times New Roman"/>
          <w:sz w:val="28"/>
        </w:rPr>
        <w:t>Об отх</w:t>
      </w:r>
      <w:r>
        <w:rPr>
          <w:rFonts w:ascii="Times New Roman" w:hAnsi="Times New Roman"/>
          <w:sz w:val="28"/>
        </w:rPr>
        <w:t>одах производства и потребления»</w:t>
      </w:r>
      <w:r>
        <w:rPr>
          <w:rFonts w:ascii="Times New Roman" w:hAnsi="Times New Roman"/>
          <w:sz w:val="28"/>
        </w:rPr>
        <w:t xml:space="preserve"> и отдельные законодательные акты Российской Федерации</w:t>
      </w:r>
      <w:r>
        <w:rPr>
          <w:rFonts w:ascii="Times New Roman" w:hAnsi="Times New Roman"/>
          <w:sz w:val="28"/>
        </w:rPr>
        <w:t>» д</w:t>
      </w:r>
      <w:r>
        <w:rPr>
          <w:rFonts w:ascii="Times New Roman" w:hAnsi="Times New Roman"/>
          <w:sz w:val="28"/>
        </w:rPr>
        <w:t xml:space="preserve">о </w:t>
      </w:r>
      <w:r>
        <w:rPr>
          <w:rFonts w:ascii="Times New Roman" w:hAnsi="Times New Roman"/>
          <w:sz w:val="28"/>
        </w:rPr>
        <w:t xml:space="preserve">1 января 2028 года </w:t>
      </w:r>
      <w:r>
        <w:rPr>
          <w:rFonts w:ascii="Times New Roman" w:hAnsi="Times New Roman"/>
          <w:sz w:val="28"/>
        </w:rPr>
        <w:t xml:space="preserve">твердые коммунальные отходы (далее - ТКО) могут размещаться на объекте размещения ТКО, </w:t>
      </w:r>
      <w:r>
        <w:rPr>
          <w:rFonts w:ascii="Times New Roman" w:hAnsi="Times New Roman"/>
          <w:sz w:val="28"/>
        </w:rPr>
        <w:t>эксплуатировавшемся</w:t>
      </w:r>
      <w:r>
        <w:rPr>
          <w:rFonts w:ascii="Times New Roman" w:hAnsi="Times New Roman"/>
          <w:sz w:val="28"/>
        </w:rPr>
        <w:t xml:space="preserve"> по состоянию на 1 января 2019 года и не внесенном в государственный реестр объектов размещения отходов, или на объекте размещения ТКО, который внесен в государственный реестр объектов размещения отходов и вместимость которого, предусмотренная проектной документацией на такой объект, превышена, при условии включения указанных объектов уполномоченным исполнительным органом субъекта РФ в перечень объектов размещения ТКО на территории субъекта РФ.</w:t>
      </w:r>
    </w:p>
    <w:p w14:paraId="79000000">
      <w:pPr>
        <w:spacing w:after="0" w:line="240" w:lineRule="auto"/>
        <w:ind w:firstLine="709" w:right="0"/>
        <w:jc w:val="both"/>
        <w:rPr>
          <w:rFonts w:ascii="Times New Roman" w:hAnsi="Times New Roman"/>
          <w:b w:val="1"/>
          <w:sz w:val="28"/>
        </w:rPr>
      </w:pPr>
      <w:r>
        <w:rPr>
          <w:rFonts w:ascii="Times New Roman" w:hAnsi="Times New Roman"/>
          <w:sz w:val="28"/>
        </w:rPr>
        <w:t>Указанные объекты включаются в перечень при наличии заключений о возможности их использования для размещения ТКО, а также при наличии плана мероприятий по созданию, реконструкции объектов обработки, утилизации, обезвреживания, размещения твердых коммунальных отходов, которые предназначены заменить такие объекты.</w:t>
      </w:r>
    </w:p>
    <w:p w14:paraId="7A000000">
      <w:pPr>
        <w:spacing w:after="0" w:line="240" w:lineRule="auto"/>
        <w:ind w:firstLine="709" w:right="0"/>
        <w:jc w:val="both"/>
        <w:rPr>
          <w:rFonts w:ascii="Times New Roman" w:hAnsi="Times New Roman"/>
          <w:b w:val="1"/>
          <w:sz w:val="28"/>
        </w:rPr>
      </w:pPr>
      <w:r>
        <w:rPr>
          <w:rFonts w:ascii="Times New Roman" w:hAnsi="Times New Roman"/>
          <w:sz w:val="28"/>
        </w:rPr>
        <w:t>План утверждается высшим должностным лицом субъекта РФ и до его утверждения подлежит согласованию с российским экологическим оператором. Перечни размещаются в ФГИС учета твердых коммунальных отходов. Объект размещения ТКО, включенный в перечень, включается в территориальную схему обращения с отходами с возможностью размещения на таком объекте ТКО в период не позднее 1 января 2028 года.</w:t>
      </w:r>
    </w:p>
    <w:p w14:paraId="7B000000">
      <w:pPr>
        <w:spacing w:after="0" w:line="240" w:lineRule="auto"/>
        <w:ind w:firstLine="709" w:right="0"/>
        <w:jc w:val="both"/>
        <w:rPr>
          <w:rFonts w:ascii="Times New Roman" w:hAnsi="Times New Roman"/>
          <w:b w:val="1"/>
          <w:sz w:val="28"/>
        </w:rPr>
      </w:pPr>
      <w:r>
        <w:rPr>
          <w:rFonts w:ascii="Times New Roman" w:hAnsi="Times New Roman"/>
          <w:sz w:val="28"/>
        </w:rPr>
        <w:t>В случае, если высшим должностным лицом субъекта РФ до 1 января 2026 года утвержден план (дорожная карта), предусматривающий мероприятия по созданию, реконструкции объектов обработки, утилизации, обезвреживания, размещения ТКО, утверждение плана для включения объекта размещения ТКО в перечень не требуется.</w:t>
      </w:r>
    </w:p>
    <w:p w14:paraId="7C000000">
      <w:pPr>
        <w:spacing w:after="0" w:line="240" w:lineRule="auto"/>
        <w:ind w:firstLine="709" w:right="0"/>
        <w:jc w:val="both"/>
        <w:rPr>
          <w:rFonts w:ascii="Times New Roman" w:hAnsi="Times New Roman"/>
          <w:b w:val="1"/>
          <w:sz w:val="28"/>
        </w:rPr>
      </w:pPr>
      <w:r>
        <w:rPr>
          <w:rFonts w:ascii="Times New Roman" w:hAnsi="Times New Roman"/>
          <w:sz w:val="28"/>
        </w:rPr>
        <w:t>При направлении ТКО на объекты размещения ТКО, которые включены в перечень и в отношении которых не установлены тарифы на захоронение ТКО, применяются действовавшие по состоянию на 31 декабря 2025 года тарифы на захоронение ТКО до утверждения в установленном порядке новых тарифов, но не позднее чем до 1 января 2027 года.</w:t>
      </w:r>
    </w:p>
    <w:p w14:paraId="7D000000">
      <w:pPr>
        <w:spacing w:after="0" w:line="240" w:lineRule="auto"/>
        <w:ind w:firstLine="709" w:right="0"/>
        <w:jc w:val="both"/>
        <w:rPr>
          <w:rFonts w:ascii="Times New Roman" w:hAnsi="Times New Roman"/>
          <w:b w:val="1"/>
          <w:sz w:val="28"/>
        </w:rPr>
      </w:pPr>
      <w:r>
        <w:rPr>
          <w:rFonts w:ascii="Times New Roman" w:hAnsi="Times New Roman"/>
          <w:sz w:val="28"/>
        </w:rPr>
        <w:t>Настоящий Федеральный закон вступает в силу с 31 декабря 2025 года.</w:t>
      </w:r>
    </w:p>
    <w:p w14:paraId="7E000000">
      <w:pPr>
        <w:spacing w:after="0" w:line="240" w:lineRule="auto"/>
        <w:ind w:firstLine="709" w:right="0"/>
        <w:jc w:val="both"/>
        <w:rPr>
          <w:rFonts w:ascii="Times New Roman" w:hAnsi="Times New Roman"/>
          <w:b w:val="1"/>
          <w:sz w:val="28"/>
        </w:rPr>
      </w:pPr>
    </w:p>
    <w:p w14:paraId="7F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23. </w:t>
      </w:r>
      <w:r>
        <w:rPr>
          <w:rFonts w:ascii="Times New Roman" w:hAnsi="Times New Roman"/>
          <w:b w:val="1"/>
          <w:sz w:val="28"/>
        </w:rPr>
        <w:t>Внесены изменения в законодательство в части обеспечения доступности объектов туристской индустрии для инвалидов.</w:t>
      </w:r>
    </w:p>
    <w:p w14:paraId="80000000">
      <w:pPr>
        <w:spacing w:after="0" w:line="240" w:lineRule="auto"/>
        <w:ind w:firstLine="709" w:right="0"/>
        <w:jc w:val="both"/>
        <w:rPr>
          <w:rFonts w:ascii="Times New Roman" w:hAnsi="Times New Roman"/>
          <w:b w:val="1"/>
          <w:sz w:val="28"/>
        </w:rPr>
      </w:pPr>
      <w:r>
        <w:rPr>
          <w:rFonts w:ascii="Times New Roman" w:hAnsi="Times New Roman"/>
          <w:sz w:val="28"/>
        </w:rPr>
        <w:t>Ф</w:t>
      </w:r>
      <w:r>
        <w:rPr>
          <w:rFonts w:ascii="Times New Roman" w:hAnsi="Times New Roman"/>
          <w:sz w:val="28"/>
        </w:rPr>
        <w:t>едеральным законом от 29.12.2025 №</w:t>
      </w:r>
      <w:r>
        <w:rPr>
          <w:rFonts w:ascii="Times New Roman" w:hAnsi="Times New Roman"/>
          <w:sz w:val="28"/>
        </w:rPr>
        <w:t xml:space="preserve"> 552-ФЗ</w:t>
      </w:r>
      <w:r>
        <w:rPr>
          <w:rFonts w:ascii="Times New Roman" w:hAnsi="Times New Roman"/>
          <w:sz w:val="28"/>
        </w:rPr>
        <w:t xml:space="preserve"> «</w:t>
      </w:r>
      <w:r>
        <w:rPr>
          <w:rFonts w:ascii="Times New Roman" w:hAnsi="Times New Roman"/>
          <w:sz w:val="28"/>
        </w:rPr>
        <w:t>О внесении изменений в стать</w:t>
      </w:r>
      <w:r>
        <w:rPr>
          <w:rFonts w:ascii="Times New Roman" w:hAnsi="Times New Roman"/>
          <w:sz w:val="28"/>
        </w:rPr>
        <w:t>и 4 и 19.5 Федерального закона «</w:t>
      </w:r>
      <w:r>
        <w:rPr>
          <w:rFonts w:ascii="Times New Roman" w:hAnsi="Times New Roman"/>
          <w:sz w:val="28"/>
        </w:rPr>
        <w:t>Об основах туристской деят</w:t>
      </w:r>
      <w:r>
        <w:rPr>
          <w:rFonts w:ascii="Times New Roman" w:hAnsi="Times New Roman"/>
          <w:sz w:val="28"/>
        </w:rPr>
        <w:t>ельности в Российской Федерации»</w:t>
      </w:r>
      <w:r>
        <w:rPr>
          <w:rFonts w:ascii="Times New Roman" w:hAnsi="Times New Roman"/>
          <w:sz w:val="28"/>
        </w:rPr>
        <w:t xml:space="preserve"> и статьи</w:t>
      </w:r>
      <w:r>
        <w:rPr>
          <w:rFonts w:ascii="Times New Roman" w:hAnsi="Times New Roman"/>
          <w:sz w:val="28"/>
        </w:rPr>
        <w:t xml:space="preserve"> 15 и 15.1 Федерального закона «</w:t>
      </w:r>
      <w:r>
        <w:rPr>
          <w:rFonts w:ascii="Times New Roman" w:hAnsi="Times New Roman"/>
          <w:sz w:val="28"/>
        </w:rPr>
        <w:t>О социальной защите инвалидов в Российской Федерации</w:t>
      </w:r>
      <w:r>
        <w:rPr>
          <w:rFonts w:ascii="Times New Roman" w:hAnsi="Times New Roman"/>
          <w:sz w:val="28"/>
        </w:rPr>
        <w:t>»</w:t>
      </w:r>
      <w:r>
        <w:rPr>
          <w:rFonts w:ascii="Times New Roman" w:hAnsi="Times New Roman"/>
          <w:sz w:val="28"/>
        </w:rPr>
        <w:t xml:space="preserve"> </w:t>
      </w:r>
      <w:r>
        <w:rPr>
          <w:rFonts w:ascii="Times New Roman" w:hAnsi="Times New Roman"/>
          <w:sz w:val="28"/>
        </w:rPr>
        <w:t>у</w:t>
      </w:r>
      <w:r>
        <w:rPr>
          <w:rFonts w:ascii="Times New Roman" w:hAnsi="Times New Roman"/>
          <w:sz w:val="28"/>
        </w:rPr>
        <w:t>становлено, что на объектах туристской индустрии, подлежащих классификации в соответствии с законодательством РФ о туристской деятельности (за исключением гостевых домов), с 01.09.2026 необходимо обеспечить для инвалидов:</w:t>
      </w:r>
    </w:p>
    <w:p w14:paraId="81000000">
      <w:pPr>
        <w:spacing w:after="0" w:line="240" w:lineRule="auto"/>
        <w:ind w:firstLine="709" w:right="0"/>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возможность самостоятельного передвижения по территории, на которой расположены объекты туристской индустрии, входа в такие объекты и выхода из них, посадки в транспортное средство и высадки из него, в том числе с использованием кресла-коляски;</w:t>
      </w:r>
    </w:p>
    <w:p w14:paraId="82000000">
      <w:pPr>
        <w:spacing w:after="0" w:line="240" w:lineRule="auto"/>
        <w:ind w:firstLine="709" w:right="0"/>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сопровождение инвалидов, имеющих стойкие расстройства функции зрения и самостоятельного передвижения, и оказание им помощи на объектах туристской индустрии;</w:t>
      </w:r>
    </w:p>
    <w:p w14:paraId="83000000">
      <w:pPr>
        <w:spacing w:after="0" w:line="240" w:lineRule="auto"/>
        <w:ind w:firstLine="709" w:right="0"/>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надлежащее размещение оборудования и носителей информации, необходимых для обеспечения беспрепятственного доступа инвалидов к объектам туристской индустрии и к услугам с учетом ограничений их жизнедеятельности;</w:t>
      </w:r>
    </w:p>
    <w:p w14:paraId="84000000">
      <w:pPr>
        <w:spacing w:after="0" w:line="240" w:lineRule="auto"/>
        <w:ind w:firstLine="709" w:right="0"/>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допуск на объекты туристской индустрии собаки-проводника при наличии документа, подтверждающего ее специальное обучение;</w:t>
      </w:r>
    </w:p>
    <w:p w14:paraId="85000000">
      <w:pPr>
        <w:spacing w:after="0" w:line="240" w:lineRule="auto"/>
        <w:ind w:firstLine="709" w:right="0"/>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выделение мест на парковках около объектов туристской индустрии для бесплатной парковки транспортных средств инвалидов.</w:t>
      </w:r>
    </w:p>
    <w:p w14:paraId="86000000">
      <w:pPr>
        <w:spacing w:after="0" w:line="240" w:lineRule="auto"/>
        <w:ind w:firstLine="709" w:right="0"/>
        <w:jc w:val="both"/>
        <w:rPr>
          <w:rFonts w:ascii="Times New Roman" w:hAnsi="Times New Roman"/>
          <w:b w:val="1"/>
          <w:sz w:val="28"/>
        </w:rPr>
      </w:pPr>
    </w:p>
    <w:p w14:paraId="87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24. </w:t>
      </w:r>
      <w:r>
        <w:rPr>
          <w:rFonts w:ascii="Times New Roman" w:hAnsi="Times New Roman"/>
          <w:b w:val="1"/>
          <w:sz w:val="28"/>
        </w:rPr>
        <w:t>Ветеранам боевых действий будет ежегодно предоставляться дополнительный отпуск продолжительностью 15 календарных дней.</w:t>
      </w:r>
    </w:p>
    <w:p w14:paraId="88000000">
      <w:pPr>
        <w:spacing w:after="0" w:line="240" w:lineRule="auto"/>
        <w:ind w:firstLine="709" w:right="0"/>
        <w:jc w:val="both"/>
        <w:rPr>
          <w:rFonts w:ascii="Times New Roman" w:hAnsi="Times New Roman"/>
          <w:b w:val="1"/>
          <w:sz w:val="28"/>
        </w:rPr>
      </w:pPr>
      <w:r>
        <w:rPr>
          <w:rFonts w:ascii="Times New Roman" w:hAnsi="Times New Roman"/>
          <w:sz w:val="28"/>
        </w:rPr>
        <w:t xml:space="preserve">В соответствии с </w:t>
      </w:r>
      <w:r>
        <w:rPr>
          <w:rFonts w:ascii="Times New Roman" w:hAnsi="Times New Roman"/>
          <w:sz w:val="28"/>
        </w:rPr>
        <w:t>Ф</w:t>
      </w:r>
      <w:r>
        <w:rPr>
          <w:rFonts w:ascii="Times New Roman" w:hAnsi="Times New Roman"/>
          <w:sz w:val="28"/>
        </w:rPr>
        <w:t>едеральным законом от 29.12.2025 №</w:t>
      </w:r>
      <w:r>
        <w:rPr>
          <w:rFonts w:ascii="Times New Roman" w:hAnsi="Times New Roman"/>
          <w:sz w:val="28"/>
        </w:rPr>
        <w:t xml:space="preserve"> 533-ФЗ</w:t>
      </w:r>
      <w:r>
        <w:rPr>
          <w:rFonts w:ascii="Times New Roman" w:hAnsi="Times New Roman"/>
          <w:sz w:val="28"/>
        </w:rPr>
        <w:t xml:space="preserve"> «</w:t>
      </w:r>
      <w:r>
        <w:rPr>
          <w:rFonts w:ascii="Times New Roman" w:hAnsi="Times New Roman"/>
          <w:sz w:val="28"/>
        </w:rPr>
        <w:t>О внесении изменений в отдельные законодательные акты Российской Федерации</w:t>
      </w:r>
      <w:r>
        <w:rPr>
          <w:rFonts w:ascii="Times New Roman" w:hAnsi="Times New Roman"/>
          <w:sz w:val="28"/>
        </w:rPr>
        <w:t>»</w:t>
      </w:r>
      <w:r>
        <w:rPr>
          <w:rFonts w:ascii="Times New Roman" w:hAnsi="Times New Roman"/>
          <w:sz w:val="28"/>
        </w:rPr>
        <w:t xml:space="preserve"> о</w:t>
      </w:r>
      <w:r>
        <w:rPr>
          <w:rFonts w:ascii="Times New Roman" w:hAnsi="Times New Roman"/>
          <w:sz w:val="28"/>
        </w:rPr>
        <w:t>плачиваемый отпуск б</w:t>
      </w:r>
      <w:r>
        <w:rPr>
          <w:rFonts w:ascii="Times New Roman" w:hAnsi="Times New Roman"/>
          <w:sz w:val="28"/>
        </w:rPr>
        <w:t>удет предоставляться</w:t>
      </w:r>
      <w:r>
        <w:rPr>
          <w:rFonts w:ascii="Times New Roman" w:hAnsi="Times New Roman"/>
          <w:sz w:val="28"/>
        </w:rPr>
        <w:t xml:space="preserve"> прокурорам, научным и педагогическим работникам организаций прокуратуры из числа ветеранов боевых действий, а также отпуск с сохранением денежного довольствия (денежного содержания) ветеранам боевых действий из числа сотрудников Следственного комитета, органов внутренних дел, федеральной противопожарной службы, уголовно-исполнительной системы, органов принудительного исполнения. </w:t>
      </w:r>
      <w:r>
        <w:rPr>
          <w:rFonts w:ascii="Times New Roman" w:hAnsi="Times New Roman"/>
          <w:sz w:val="28"/>
        </w:rPr>
        <w:t>Лицам, имеющим право на указанный отпуск и отпуск без сохранения заработной платы сроком до 35 календарных дней в году, предоставляется один из указанных отпусков по их выбору.</w:t>
      </w:r>
    </w:p>
    <w:p w14:paraId="89000000">
      <w:pPr>
        <w:spacing w:after="0" w:line="240" w:lineRule="auto"/>
        <w:ind w:firstLine="709" w:right="0"/>
        <w:jc w:val="both"/>
        <w:rPr>
          <w:rFonts w:ascii="Times New Roman" w:hAnsi="Times New Roman"/>
          <w:b w:val="1"/>
          <w:sz w:val="28"/>
        </w:rPr>
      </w:pPr>
    </w:p>
    <w:p w14:paraId="8A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25. </w:t>
      </w:r>
      <w:r>
        <w:rPr>
          <w:rFonts w:ascii="Times New Roman" w:hAnsi="Times New Roman"/>
          <w:b w:val="1"/>
          <w:sz w:val="28"/>
        </w:rPr>
        <w:t>У</w:t>
      </w:r>
      <w:r>
        <w:rPr>
          <w:rFonts w:ascii="Times New Roman" w:hAnsi="Times New Roman"/>
          <w:b w:val="1"/>
          <w:sz w:val="28"/>
        </w:rPr>
        <w:t>точнены особенности регистрационного учета граждан, ведущих кочевой и (или) полукочевой образ жизни.</w:t>
      </w:r>
    </w:p>
    <w:p w14:paraId="8B000000">
      <w:pPr>
        <w:spacing w:after="0" w:line="240" w:lineRule="auto"/>
        <w:ind w:firstLine="709" w:right="0"/>
        <w:jc w:val="both"/>
        <w:rPr>
          <w:rFonts w:ascii="Times New Roman" w:hAnsi="Times New Roman"/>
          <w:b w:val="1"/>
          <w:sz w:val="28"/>
        </w:rPr>
      </w:pPr>
      <w:r>
        <w:rPr>
          <w:rFonts w:ascii="Times New Roman" w:hAnsi="Times New Roman"/>
          <w:sz w:val="28"/>
        </w:rPr>
        <w:t xml:space="preserve">В соответствии с </w:t>
      </w:r>
      <w:r>
        <w:rPr>
          <w:rFonts w:ascii="Times New Roman" w:hAnsi="Times New Roman"/>
          <w:sz w:val="28"/>
        </w:rPr>
        <w:t>Федеральным законом</w:t>
      </w:r>
      <w:r>
        <w:rPr>
          <w:rFonts w:ascii="Times New Roman" w:hAnsi="Times New Roman"/>
          <w:sz w:val="28"/>
        </w:rPr>
        <w:fldChar w:fldCharType="begin"/>
      </w:r>
      <w:r>
        <w:rPr>
          <w:rFonts w:ascii="Times New Roman" w:hAnsi="Times New Roman"/>
          <w:sz w:val="28"/>
        </w:rPr>
        <w:instrText>HYPERLINK "https://www.consultant.ru/cabinet/stat/fw/2026-01-31/click/consultant/?dst=https%3A%2F%2Fwww.consultant.ru%2Fdocument%2Fcons_doc_LAW_525460%2F&amp;utm_campaign=fw&amp;utm_source=consultant&amp;utm_medium=email&amp;utm_content=body"</w:instrText>
      </w:r>
      <w:r>
        <w:rPr>
          <w:rFonts w:ascii="Times New Roman" w:hAnsi="Times New Roman"/>
          <w:sz w:val="28"/>
        </w:rPr>
        <w:fldChar w:fldCharType="separate"/>
      </w:r>
      <w:r>
        <w:rPr>
          <w:rFonts w:ascii="Times New Roman" w:hAnsi="Times New Roman"/>
          <w:sz w:val="28"/>
        </w:rPr>
        <w:t xml:space="preserve"> от 30.01.2026 № 16-ФЗ «О внесении изменений в статьи 5 и 6.1 Закона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w:t>
      </w:r>
      <w:r>
        <w:rPr>
          <w:rFonts w:ascii="Times New Roman" w:hAnsi="Times New Roman"/>
          <w:sz w:val="28"/>
        </w:rPr>
        <w:fldChar w:fldCharType="end"/>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с 01.05.2026 </w:t>
      </w:r>
      <w:r>
        <w:rPr>
          <w:rFonts w:ascii="Times New Roman" w:hAnsi="Times New Roman"/>
          <w:sz w:val="28"/>
        </w:rPr>
        <w:t xml:space="preserve">Правительство наделяется полномочиями по определению федерального органа исполнительной власти, который будет утверждать порядок выдачи органом местного самоуправления документа, подтверждающего ведение гражданином кочевого и (или) полукочевого образа жизни. </w:t>
      </w:r>
      <w:r>
        <w:rPr>
          <w:rFonts w:ascii="Times New Roman" w:hAnsi="Times New Roman"/>
          <w:sz w:val="28"/>
        </w:rPr>
        <w:t>Вышеназванный документ необходим для регистрации по месту жительства гражданина, относящегося к коренному малочисленному народу РФ, ведущего кочевой и (или) полукочевой образ жизни и не имеющего места, где он постоянно или преимущественно проживает.</w:t>
      </w:r>
    </w:p>
    <w:p w14:paraId="8C000000">
      <w:pPr>
        <w:spacing w:after="0" w:line="240" w:lineRule="auto"/>
        <w:ind w:firstLine="709" w:right="0"/>
        <w:jc w:val="both"/>
        <w:rPr>
          <w:rFonts w:ascii="Times New Roman" w:hAnsi="Times New Roman"/>
          <w:b w:val="1"/>
          <w:sz w:val="28"/>
        </w:rPr>
      </w:pPr>
    </w:p>
    <w:p w14:paraId="8D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26. </w:t>
      </w:r>
      <w:r>
        <w:rPr>
          <w:rFonts w:ascii="Times New Roman" w:hAnsi="Times New Roman"/>
          <w:b w:val="1"/>
          <w:sz w:val="28"/>
        </w:rPr>
        <w:t>Упрощен порядок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14:paraId="8E000000">
      <w:pPr>
        <w:spacing w:after="0" w:line="240" w:lineRule="auto"/>
        <w:ind w:firstLine="709" w:right="0"/>
        <w:jc w:val="both"/>
        <w:rPr>
          <w:rFonts w:ascii="Times New Roman" w:hAnsi="Times New Roman"/>
          <w:b w:val="1"/>
          <w:sz w:val="28"/>
        </w:rPr>
      </w:pPr>
      <w:r>
        <w:rPr>
          <w:rFonts w:ascii="Times New Roman" w:hAnsi="Times New Roman"/>
          <w:sz w:val="28"/>
        </w:rPr>
        <w:t>Фе</w:t>
      </w:r>
      <w:r>
        <w:rPr>
          <w:rFonts w:ascii="Times New Roman" w:hAnsi="Times New Roman"/>
          <w:sz w:val="28"/>
        </w:rPr>
        <w:t>деральным законом от 30.01.2026 № 12-ФЗ «</w:t>
      </w:r>
      <w:r>
        <w:rPr>
          <w:rFonts w:ascii="Times New Roman" w:hAnsi="Times New Roman"/>
          <w:sz w:val="28"/>
        </w:rPr>
        <w:t>О внесении изменений в статьи 39.28 и 39.29 Земельного кодекса Российской Федерации и отдельные законодательные акты Российской Федерации</w:t>
      </w:r>
      <w:r>
        <w:rPr>
          <w:rFonts w:ascii="Times New Roman" w:hAnsi="Times New Roman"/>
          <w:sz w:val="28"/>
        </w:rPr>
        <w:t>» з</w:t>
      </w:r>
      <w:r>
        <w:rPr>
          <w:rFonts w:ascii="Times New Roman" w:hAnsi="Times New Roman"/>
          <w:sz w:val="28"/>
        </w:rPr>
        <w:t>акрепляется новый случай перераспределения таких земель и (или) земельных участков, а именно – в целях обеспечения соблюдения требований, предусмотренных статьей 11.9 Земельного кодекса. В этом случае перераспределение земель и (или) земельных участков осуществляется однократно.</w:t>
      </w:r>
    </w:p>
    <w:p w14:paraId="8F000000">
      <w:pPr>
        <w:spacing w:after="0" w:line="240" w:lineRule="auto"/>
        <w:ind w:firstLine="709" w:right="0"/>
        <w:jc w:val="both"/>
        <w:rPr>
          <w:rFonts w:ascii="Times New Roman" w:hAnsi="Times New Roman"/>
          <w:b w:val="1"/>
          <w:sz w:val="28"/>
        </w:rPr>
      </w:pPr>
      <w:r>
        <w:rPr>
          <w:rFonts w:ascii="Times New Roman" w:hAnsi="Times New Roman"/>
          <w:sz w:val="28"/>
        </w:rPr>
        <w:t>При перераспределении в соответствии со статьей 39.28 Земельного кодекса таких земель и (или) земельных участков допускается уменьшение площади земельных участков, находящихся в частной собственности, при условии соблюдения требований к образуемым земельным участкам.</w:t>
      </w:r>
    </w:p>
    <w:p w14:paraId="90000000">
      <w:pPr>
        <w:spacing w:after="0" w:line="240" w:lineRule="auto"/>
        <w:ind w:firstLine="709" w:right="0"/>
        <w:jc w:val="both"/>
        <w:rPr>
          <w:rFonts w:ascii="Times New Roman" w:hAnsi="Times New Roman"/>
          <w:b w:val="1"/>
          <w:sz w:val="28"/>
        </w:rPr>
      </w:pPr>
      <w:r>
        <w:rPr>
          <w:rFonts w:ascii="Times New Roman" w:hAnsi="Times New Roman"/>
          <w:sz w:val="28"/>
        </w:rPr>
        <w:t>Расширен перечень оснований для принятия решения об отказе в заключении соглашения о перераспределении земельных участков</w:t>
      </w:r>
      <w:r>
        <w:rPr>
          <w:rFonts w:ascii="Times New Roman" w:hAnsi="Times New Roman"/>
          <w:b w:val="1"/>
          <w:sz w:val="28"/>
        </w:rPr>
        <w:t>.</w:t>
      </w:r>
    </w:p>
    <w:p w14:paraId="91000000">
      <w:pPr>
        <w:spacing w:after="0" w:line="240" w:lineRule="auto"/>
        <w:ind w:firstLine="709" w:right="0"/>
        <w:jc w:val="both"/>
        <w:rPr>
          <w:rFonts w:ascii="Times New Roman" w:hAnsi="Times New Roman"/>
          <w:b w:val="1"/>
          <w:sz w:val="28"/>
        </w:rPr>
      </w:pPr>
      <w:r>
        <w:rPr>
          <w:rFonts w:ascii="Times New Roman" w:hAnsi="Times New Roman"/>
          <w:sz w:val="28"/>
        </w:rPr>
        <w:t xml:space="preserve">Предусмотрено, что расчет размера платы за увеличение площади земельных участков, находящихся в частной собственности, в результате перераспределения земельных участков и земель и (или) земельных участков, находящихся в государственной или муниципальной собственности, может осуществляться на основании кадастровой стоимости исходного или образуемого земельного участка пропорционально увеличению площади земельного участка, находящегося в частной собственности. </w:t>
      </w:r>
      <w:r>
        <w:rPr>
          <w:rFonts w:ascii="Times New Roman" w:hAnsi="Times New Roman"/>
          <w:sz w:val="28"/>
        </w:rPr>
        <w:tab/>
      </w:r>
      <w:r>
        <w:rPr>
          <w:rFonts w:ascii="Times New Roman" w:hAnsi="Times New Roman"/>
          <w:sz w:val="28"/>
        </w:rPr>
        <w:t xml:space="preserve">Органы государственной власти и органы местного самоуправления вправе определить категории граждан, с которых такая плата не взимается при перераспределении земельных участков, находящихся в собственности этих граждан, и земель и (или) земельных участков, находящихся в государственной или </w:t>
      </w:r>
      <w:r>
        <w:rPr>
          <w:rFonts w:ascii="Times New Roman" w:hAnsi="Times New Roman"/>
          <w:sz w:val="28"/>
        </w:rPr>
        <w:t>муниципальной собственности, в случае, предусмотренном подпунктом 3 пункта 1 статьи 39.28 Земельного кодекса РФ.</w:t>
      </w:r>
    </w:p>
    <w:p w14:paraId="92000000">
      <w:pPr>
        <w:spacing w:after="0" w:line="240" w:lineRule="auto"/>
        <w:ind w:firstLine="709" w:right="0"/>
        <w:jc w:val="both"/>
        <w:rPr>
          <w:rFonts w:ascii="Times New Roman" w:hAnsi="Times New Roman"/>
          <w:b w:val="1"/>
          <w:sz w:val="28"/>
        </w:rPr>
      </w:pPr>
      <w:r>
        <w:rPr>
          <w:rFonts w:ascii="Times New Roman" w:hAnsi="Times New Roman"/>
          <w:sz w:val="28"/>
        </w:rPr>
        <w:t xml:space="preserve">Уточнено, что подготовка проекта межевания территории осуществляется для определения местоположения </w:t>
      </w:r>
      <w:r>
        <w:rPr>
          <w:rFonts w:ascii="Times New Roman" w:hAnsi="Times New Roman"/>
          <w:sz w:val="28"/>
        </w:rPr>
        <w:t>границ</w:t>
      </w:r>
      <w:r>
        <w:rPr>
          <w:rFonts w:ascii="Times New Roman" w:hAnsi="Times New Roman"/>
          <w:sz w:val="28"/>
        </w:rPr>
        <w:t xml:space="preserve"> образуемых и изменяемых земельных участков, в том числе для исключения в отношении таких земельных участков вклинивания, </w:t>
      </w:r>
      <w:r>
        <w:rPr>
          <w:rFonts w:ascii="Times New Roman" w:hAnsi="Times New Roman"/>
          <w:sz w:val="28"/>
        </w:rPr>
        <w:t>вкрапливания</w:t>
      </w:r>
      <w:r>
        <w:rPr>
          <w:rFonts w:ascii="Times New Roman" w:hAnsi="Times New Roman"/>
          <w:sz w:val="28"/>
        </w:rPr>
        <w:t>, изломанности границ, чересполосицы, невозможности размещения объектов недвижимости и устранения других недостатков, препятствующих рациональному использованию и охране земель.</w:t>
      </w:r>
    </w:p>
    <w:p w14:paraId="93000000">
      <w:pPr>
        <w:spacing w:after="0" w:line="240" w:lineRule="auto"/>
        <w:ind w:firstLine="709" w:right="0"/>
        <w:jc w:val="both"/>
        <w:rPr>
          <w:rFonts w:ascii="Times New Roman" w:hAnsi="Times New Roman"/>
          <w:b w:val="1"/>
          <w:sz w:val="28"/>
        </w:rPr>
      </w:pPr>
    </w:p>
    <w:p w14:paraId="94000000">
      <w:pPr>
        <w:spacing w:after="0" w:line="240" w:lineRule="auto"/>
        <w:ind w:firstLine="709" w:right="0"/>
        <w:jc w:val="both"/>
        <w:rPr>
          <w:rFonts w:ascii="Times New Roman" w:hAnsi="Times New Roman"/>
          <w:b w:val="1"/>
          <w:sz w:val="28"/>
        </w:rPr>
      </w:pPr>
      <w:r>
        <w:rPr>
          <w:rFonts w:ascii="Times New Roman" w:hAnsi="Times New Roman"/>
          <w:b w:val="1"/>
          <w:sz w:val="28"/>
        </w:rPr>
        <w:t xml:space="preserve">27. </w:t>
      </w:r>
      <w:r>
        <w:rPr>
          <w:rFonts w:ascii="Times New Roman" w:hAnsi="Times New Roman"/>
          <w:b w:val="1"/>
          <w:sz w:val="28"/>
        </w:rPr>
        <w:t>У</w:t>
      </w:r>
      <w:r>
        <w:rPr>
          <w:rFonts w:ascii="Times New Roman" w:hAnsi="Times New Roman"/>
          <w:b w:val="1"/>
          <w:sz w:val="28"/>
        </w:rPr>
        <w:t xml:space="preserve">точнены </w:t>
      </w:r>
      <w:r>
        <w:rPr>
          <w:rFonts w:ascii="Times New Roman" w:hAnsi="Times New Roman"/>
          <w:b w:val="1"/>
          <w:sz w:val="28"/>
        </w:rPr>
        <w:t>особенности размещения и использования нестационарных торговых объектов.</w:t>
      </w:r>
    </w:p>
    <w:p w14:paraId="95000000">
      <w:pPr>
        <w:spacing w:after="0" w:line="240" w:lineRule="auto"/>
        <w:ind w:firstLine="709" w:right="0"/>
        <w:jc w:val="both"/>
        <w:rPr>
          <w:rFonts w:ascii="Times New Roman" w:hAnsi="Times New Roman"/>
          <w:b w:val="1"/>
          <w:sz w:val="28"/>
        </w:rPr>
      </w:pPr>
      <w:r>
        <w:rPr>
          <w:rFonts w:ascii="Times New Roman" w:hAnsi="Times New Roman"/>
          <w:sz w:val="28"/>
        </w:rPr>
        <w:t xml:space="preserve">Федеральным </w:t>
      </w:r>
      <w:r>
        <w:rPr>
          <w:rFonts w:ascii="Times New Roman" w:hAnsi="Times New Roman"/>
          <w:sz w:val="28"/>
        </w:rPr>
        <w:t>законом от 30.01.2026 № 14-ФЗ «</w:t>
      </w:r>
      <w:r>
        <w:rPr>
          <w:rFonts w:ascii="Times New Roman" w:hAnsi="Times New Roman"/>
          <w:sz w:val="28"/>
        </w:rPr>
        <w:t>О внесении</w:t>
      </w:r>
      <w:r>
        <w:rPr>
          <w:rFonts w:ascii="Times New Roman" w:hAnsi="Times New Roman"/>
          <w:sz w:val="28"/>
        </w:rPr>
        <w:t xml:space="preserve"> изменений в Федеральный закон «</w:t>
      </w:r>
      <w:r>
        <w:rPr>
          <w:rFonts w:ascii="Times New Roman" w:hAnsi="Times New Roman"/>
          <w:sz w:val="28"/>
        </w:rPr>
        <w:t>Об основах государственного регулирования торговой деятельности в Российской Федерации</w:t>
      </w:r>
      <w:r>
        <w:rPr>
          <w:rFonts w:ascii="Times New Roman" w:hAnsi="Times New Roman"/>
          <w:sz w:val="28"/>
        </w:rPr>
        <w:t xml:space="preserve">» </w:t>
      </w:r>
      <w:r>
        <w:rPr>
          <w:rFonts w:ascii="Times New Roman" w:hAnsi="Times New Roman"/>
          <w:sz w:val="28"/>
        </w:rPr>
        <w:t>в правовое</w:t>
      </w:r>
      <w:r>
        <w:rPr>
          <w:rFonts w:ascii="Times New Roman" w:hAnsi="Times New Roman"/>
          <w:sz w:val="28"/>
        </w:rPr>
        <w:t xml:space="preserve"> регулирование вводится термин «</w:t>
      </w:r>
      <w:r>
        <w:rPr>
          <w:rFonts w:ascii="Times New Roman" w:hAnsi="Times New Roman"/>
          <w:sz w:val="28"/>
        </w:rPr>
        <w:t>мобильный торговы</w:t>
      </w:r>
      <w:r>
        <w:rPr>
          <w:rFonts w:ascii="Times New Roman" w:hAnsi="Times New Roman"/>
          <w:sz w:val="28"/>
        </w:rPr>
        <w:t>й объект»</w:t>
      </w:r>
      <w:r>
        <w:rPr>
          <w:rFonts w:ascii="Times New Roman" w:hAnsi="Times New Roman"/>
          <w:sz w:val="28"/>
        </w:rPr>
        <w:t xml:space="preserve"> -</w:t>
      </w:r>
      <w:r>
        <w:rPr>
          <w:rFonts w:ascii="Times New Roman" w:hAnsi="Times New Roman"/>
          <w:sz w:val="28"/>
        </w:rPr>
        <w:t xml:space="preserve"> нестационарный торговый объект, представляющий собой транспортное средство, включая механическое транспортное средство или транспортное средство, предназначенное для движения в составе с механическим транспортным средством (в том числе автолавка, автомагазин, автоприцеп, автоцистерна). Схемой размещения нестационарных торговых объектов может предусматриваться более одного места размещения мобильного торгового объекта, при этом должен быть установлен период времени размещения мобильного торгового объекта в конкретном месте. Запрещается одновременное размещение нескольких мобильных торговых объектов в одном месте.</w:t>
      </w:r>
    </w:p>
    <w:p w14:paraId="96000000">
      <w:pPr>
        <w:spacing w:after="0" w:line="240" w:lineRule="auto"/>
        <w:ind w:firstLine="709" w:right="0"/>
        <w:jc w:val="both"/>
        <w:rPr>
          <w:rFonts w:ascii="Times New Roman" w:hAnsi="Times New Roman"/>
          <w:b w:val="1"/>
          <w:sz w:val="28"/>
        </w:rPr>
      </w:pPr>
      <w:r>
        <w:rPr>
          <w:rFonts w:ascii="Times New Roman" w:hAnsi="Times New Roman"/>
          <w:sz w:val="28"/>
        </w:rPr>
        <w:t>З</w:t>
      </w:r>
      <w:r>
        <w:rPr>
          <w:rFonts w:ascii="Times New Roman" w:hAnsi="Times New Roman"/>
          <w:sz w:val="28"/>
        </w:rPr>
        <w:t>акрепляется, что нормативными правовыми актами субъектов РФ могут быть предусмотрены особенности использования мобильных торговых объектов, однако не допускается установление требований к самим транспортным средствам.</w:t>
      </w:r>
    </w:p>
    <w:p w14:paraId="97000000">
      <w:pPr>
        <w:spacing w:after="0" w:line="240" w:lineRule="auto"/>
        <w:ind w:firstLine="709" w:right="0"/>
        <w:jc w:val="both"/>
        <w:rPr>
          <w:rFonts w:ascii="Times New Roman" w:hAnsi="Times New Roman"/>
          <w:b w:val="1"/>
          <w:sz w:val="28"/>
        </w:rPr>
      </w:pPr>
      <w:r>
        <w:rPr>
          <w:rFonts w:ascii="Times New Roman" w:hAnsi="Times New Roman"/>
          <w:sz w:val="28"/>
        </w:rPr>
        <w:t>Кроме того, региональные власти получили право устанавливать требование о включении нестационарных торговых объектов (далее - НТО), размещенных на земельных участках, находящихся в частной собственности, в схему размещения нестационарных торговых объектов. В указанном случае осуществление торговой деятельности в таком НТО будет возможно лишь при условии его включения в схему размещения нестационарных торговых объектов.</w:t>
      </w:r>
    </w:p>
    <w:p w14:paraId="98000000">
      <w:pPr>
        <w:spacing w:after="0" w:line="240" w:lineRule="auto"/>
        <w:ind w:firstLine="709" w:right="0"/>
        <w:jc w:val="both"/>
        <w:rPr>
          <w:rFonts w:ascii="Times New Roman" w:hAnsi="Times New Roman"/>
          <w:b w:val="1"/>
          <w:sz w:val="28"/>
        </w:rPr>
      </w:pPr>
      <w:r>
        <w:rPr>
          <w:rFonts w:ascii="Times New Roman" w:hAnsi="Times New Roman"/>
          <w:sz w:val="28"/>
        </w:rPr>
        <w:t>Подать заявление на включение нестационарных торговых объектов, размещенных на частных землях, в схему размещения смогут юридические лица, индивидуальные предприниматели, а также физические лица, применяющ</w:t>
      </w:r>
      <w:r>
        <w:rPr>
          <w:rFonts w:ascii="Times New Roman" w:hAnsi="Times New Roman"/>
          <w:sz w:val="28"/>
        </w:rPr>
        <w:t>ие специальный налоговый режим «</w:t>
      </w:r>
      <w:r>
        <w:rPr>
          <w:rFonts w:ascii="Times New Roman" w:hAnsi="Times New Roman"/>
          <w:sz w:val="28"/>
        </w:rPr>
        <w:t>Налог на профессиональный доход</w:t>
      </w:r>
      <w:r>
        <w:rPr>
          <w:rFonts w:ascii="Times New Roman" w:hAnsi="Times New Roman"/>
          <w:sz w:val="28"/>
        </w:rPr>
        <w:t>»</w:t>
      </w:r>
      <w:r>
        <w:rPr>
          <w:rFonts w:ascii="Times New Roman" w:hAnsi="Times New Roman"/>
          <w:sz w:val="28"/>
        </w:rPr>
        <w:t xml:space="preserve"> (в течение срока проведения соответствующего эксперимента), которые намереваются использовать нестационарные торговые объекты для осуществления торговой деятельности.</w:t>
      </w:r>
    </w:p>
    <w:p w14:paraId="99000000">
      <w:pPr>
        <w:spacing w:after="0" w:line="240" w:lineRule="auto"/>
        <w:ind w:firstLine="709" w:right="0"/>
        <w:jc w:val="both"/>
        <w:rPr>
          <w:rFonts w:ascii="Times New Roman" w:hAnsi="Times New Roman"/>
          <w:b w:val="1"/>
          <w:sz w:val="28"/>
        </w:rPr>
      </w:pPr>
      <w:r>
        <w:rPr>
          <w:rFonts w:ascii="Times New Roman" w:hAnsi="Times New Roman"/>
          <w:sz w:val="28"/>
        </w:rPr>
        <w:t>Предусмотрено, что нововведения не распространяются на НТО, размещаемые крестьянскими (фермерскими) хозяйствами, а также сельскохозяйственными потребительскими кооперативами.</w:t>
      </w:r>
    </w:p>
    <w:p w14:paraId="9A000000">
      <w:pPr>
        <w:spacing w:after="0" w:line="240" w:lineRule="auto"/>
        <w:ind w:firstLine="709" w:right="0"/>
        <w:jc w:val="both"/>
        <w:rPr>
          <w:rFonts w:ascii="Times New Roman" w:hAnsi="Times New Roman"/>
          <w:b w:val="1"/>
          <w:sz w:val="28"/>
        </w:rPr>
      </w:pPr>
      <w:r>
        <w:rPr>
          <w:rFonts w:ascii="Times New Roman" w:hAnsi="Times New Roman"/>
          <w:sz w:val="28"/>
        </w:rPr>
        <w:t>Федеральный закон вступает в силу с 1 сентября 2026 года. При установлении субъектом РФ требования о включении НТО, расположенных на частных землях, в схему размещения уже действующий бизнес сможет осуществлять торговую деятельность в НТО в течение трех последующих месяцев без включения НТО в схему размещения.</w:t>
      </w:r>
    </w:p>
    <w:p w14:paraId="9B000000">
      <w:pPr>
        <w:widowControl w:val="0"/>
        <w:spacing w:after="0" w:line="240" w:lineRule="auto"/>
        <w:ind w:firstLine="709" w:right="0"/>
        <w:jc w:val="both"/>
        <w:rPr>
          <w:rFonts w:ascii="Times New Roman" w:hAnsi="Times New Roman"/>
          <w:sz w:val="28"/>
        </w:rPr>
      </w:pPr>
    </w:p>
    <w:sectPr>
      <w:headerReference r:id="rId2" w:type="default"/>
      <w:headerReference r:id="rId1" w:type="even"/>
      <w:pgSz w:h="16840" w:orient="portrait" w:w="11907"/>
      <w:pgMar w:bottom="1134" w:footer="720" w:gutter="0" w:header="720" w:left="1701" w:right="851"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0"/>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4" w:type="paragraph">
    <w:name w:val="toc 2"/>
    <w:next w:val="Style_3"/>
    <w:link w:val="Style_4_ch"/>
    <w:uiPriority w:val="39"/>
    <w:pPr>
      <w:widowControl w:val="0"/>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widowControl w:val="0"/>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Normal (Web)"/>
    <w:basedOn w:val="Style_3"/>
    <w:link w:val="Style_6_ch"/>
    <w:pPr>
      <w:widowControl w:val="0"/>
      <w:spacing w:afterAutospacing="on" w:beforeAutospacing="on" w:line="240" w:lineRule="auto"/>
      <w:ind/>
    </w:pPr>
    <w:rPr>
      <w:rFonts w:ascii="Times New Roman" w:hAnsi="Times New Roman"/>
      <w:sz w:val="24"/>
    </w:rPr>
  </w:style>
  <w:style w:styleId="Style_6_ch" w:type="character">
    <w:name w:val="Normal (Web)"/>
    <w:basedOn w:val="Style_3_ch"/>
    <w:link w:val="Style_6"/>
    <w:rPr>
      <w:rFonts w:ascii="Times New Roman" w:hAnsi="Times New Roman"/>
      <w:sz w:val="24"/>
    </w:rPr>
  </w:style>
  <w:style w:styleId="Style_7" w:type="paragraph">
    <w:name w:val="toc 6"/>
    <w:next w:val="Style_3"/>
    <w:link w:val="Style_7_ch"/>
    <w:uiPriority w:val="39"/>
    <w:pPr>
      <w:widowControl w:val="0"/>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widowControl w:val="0"/>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Default Paragraph Font"/>
    <w:link w:val="Style_9_ch"/>
  </w:style>
  <w:style w:styleId="Style_9_ch" w:type="character">
    <w:name w:val="Default Paragraph Font"/>
    <w:link w:val="Style_9"/>
  </w:style>
  <w:style w:styleId="Style_10" w:type="paragraph">
    <w:name w:val="Endnote"/>
    <w:link w:val="Style_10_ch"/>
    <w:pPr>
      <w:widowControl w:val="0"/>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3"/>
    <w:link w:val="Style_11_ch"/>
    <w:uiPriority w:val="9"/>
    <w:qFormat/>
    <w:pPr>
      <w:widowControl w:val="0"/>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Balloon Text"/>
    <w:basedOn w:val="Style_3"/>
    <w:link w:val="Style_12_ch"/>
    <w:pPr>
      <w:widowControl w:val="0"/>
      <w:spacing w:after="0" w:line="240" w:lineRule="auto"/>
      <w:ind/>
    </w:pPr>
    <w:rPr>
      <w:rFonts w:ascii="Segoe UI" w:hAnsi="Segoe UI"/>
      <w:sz w:val="18"/>
    </w:rPr>
  </w:style>
  <w:style w:styleId="Style_12_ch" w:type="character">
    <w:name w:val="Balloon Text"/>
    <w:basedOn w:val="Style_3_ch"/>
    <w:link w:val="Style_12"/>
    <w:rPr>
      <w:rFonts w:ascii="Segoe UI" w:hAnsi="Segoe UI"/>
      <w:sz w:val="18"/>
    </w:rPr>
  </w:style>
  <w:style w:styleId="Style_13" w:type="paragraph">
    <w:name w:val="toc 3"/>
    <w:next w:val="Style_3"/>
    <w:link w:val="Style_13_ch"/>
    <w:uiPriority w:val="39"/>
    <w:pPr>
      <w:widowControl w:val="0"/>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 w:type="paragraph">
    <w:name w:val="header"/>
    <w:basedOn w:val="Style_3"/>
    <w:link w:val="Style_1_ch"/>
    <w:pPr>
      <w:widowControl w:val="0"/>
      <w:tabs>
        <w:tab w:leader="none" w:pos="4677" w:val="center"/>
        <w:tab w:leader="none" w:pos="9355" w:val="right"/>
      </w:tabs>
      <w:spacing w:after="0" w:line="240" w:lineRule="auto"/>
      <w:ind/>
    </w:pPr>
    <w:rPr>
      <w:rFonts w:ascii="Times New Roman" w:hAnsi="Times New Roman"/>
      <w:sz w:val="24"/>
    </w:rPr>
  </w:style>
  <w:style w:styleId="Style_1_ch" w:type="character">
    <w:name w:val="header"/>
    <w:basedOn w:val="Style_3_ch"/>
    <w:link w:val="Style_1"/>
    <w:rPr>
      <w:rFonts w:ascii="Times New Roman" w:hAnsi="Times New Roman"/>
      <w:sz w:val="24"/>
    </w:rPr>
  </w:style>
  <w:style w:styleId="Style_14" w:type="paragraph">
    <w:name w:val="heading 5"/>
    <w:next w:val="Style_3"/>
    <w:link w:val="Style_14_ch"/>
    <w:uiPriority w:val="9"/>
    <w:qFormat/>
    <w:pPr>
      <w:widowControl w:val="0"/>
      <w:spacing w:after="120" w:before="120"/>
      <w:ind/>
      <w:jc w:val="both"/>
      <w:outlineLvl w:val="4"/>
    </w:pPr>
    <w:rPr>
      <w:rFonts w:ascii="XO Thames" w:hAnsi="XO Thames"/>
      <w:b w:val="1"/>
      <w:sz w:val="22"/>
    </w:rPr>
  </w:style>
  <w:style w:styleId="Style_14_ch" w:type="character">
    <w:name w:val="heading 5"/>
    <w:link w:val="Style_14"/>
    <w:rPr>
      <w:rFonts w:ascii="XO Thames" w:hAnsi="XO Thames"/>
      <w:b w:val="1"/>
      <w:sz w:val="22"/>
    </w:rPr>
  </w:style>
  <w:style w:styleId="Style_2" w:type="paragraph">
    <w:name w:val="page number"/>
    <w:basedOn w:val="Style_9"/>
    <w:link w:val="Style_2_ch"/>
  </w:style>
  <w:style w:styleId="Style_2_ch" w:type="character">
    <w:name w:val="page number"/>
    <w:basedOn w:val="Style_9_ch"/>
    <w:link w:val="Style_2"/>
  </w:style>
  <w:style w:styleId="Style_15" w:type="paragraph">
    <w:name w:val="heading 1"/>
    <w:next w:val="Style_3"/>
    <w:link w:val="Style_15_ch"/>
    <w:uiPriority w:val="9"/>
    <w:qFormat/>
    <w:pPr>
      <w:widowControl w:val="0"/>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6" w:type="paragraph">
    <w:name w:val="Hyperlink"/>
    <w:link w:val="Style_16_ch"/>
    <w:rPr>
      <w:color w:val="0000FF"/>
      <w:u w:val="single"/>
    </w:rPr>
  </w:style>
  <w:style w:styleId="Style_16_ch" w:type="character">
    <w:name w:val="Hyperlink"/>
    <w:link w:val="Style_16"/>
    <w:rPr>
      <w:color w:val="0000FF"/>
      <w:u w:val="single"/>
    </w:rPr>
  </w:style>
  <w:style w:styleId="Style_17" w:type="paragraph">
    <w:name w:val="Footnote"/>
    <w:link w:val="Style_17_ch"/>
    <w:pPr>
      <w:widowControl w:val="0"/>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3"/>
    <w:link w:val="Style_18_ch"/>
    <w:uiPriority w:val="39"/>
    <w:pPr>
      <w:widowControl w:val="0"/>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widowControl w:val="0"/>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3"/>
    <w:link w:val="Style_20_ch"/>
    <w:uiPriority w:val="39"/>
    <w:pPr>
      <w:widowControl w:val="0"/>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3"/>
    <w:link w:val="Style_21_ch"/>
    <w:uiPriority w:val="39"/>
    <w:pPr>
      <w:widowControl w:val="0"/>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3"/>
    <w:link w:val="Style_22_ch"/>
    <w:uiPriority w:val="39"/>
    <w:pPr>
      <w:widowControl w:val="0"/>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3"/>
    <w:link w:val="Style_23_ch"/>
    <w:uiPriority w:val="11"/>
    <w:qFormat/>
    <w:pPr>
      <w:widowControl w:val="0"/>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3"/>
    <w:link w:val="Style_24_ch"/>
    <w:uiPriority w:val="10"/>
    <w:qFormat/>
    <w:pPr>
      <w:widowControl w:val="0"/>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3"/>
    <w:link w:val="Style_25_ch"/>
    <w:uiPriority w:val="9"/>
    <w:qFormat/>
    <w:pPr>
      <w:widowControl w:val="0"/>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3"/>
    <w:link w:val="Style_26_ch"/>
    <w:uiPriority w:val="9"/>
    <w:qFormat/>
    <w:pPr>
      <w:widowControl w:val="0"/>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2025-12-03T12:53:35Z</dcterms:created>
  <dcterms:modified xsi:type="dcterms:W3CDTF">2026-04-07T16:50:55Z</dcterms:modified>
</cp:coreProperties>
</file>