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3"/>
        <w:gridCol w:w="4592"/>
      </w:tblGrid>
      <w:tr w:rsidR="002014E8" w:rsidRPr="002014E8" w14:paraId="2B1E9B6F" w14:textId="77777777" w:rsidTr="002014E8">
        <w:trPr>
          <w:gridAfter w:val="1"/>
          <w:wAfter w:w="5145" w:type="dxa"/>
          <w:tblCellSpacing w:w="0" w:type="dxa"/>
        </w:trPr>
        <w:tc>
          <w:tcPr>
            <w:tcW w:w="5145" w:type="dxa"/>
            <w:hideMark/>
          </w:tcPr>
          <w:p w14:paraId="1956B08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Прием заключений по результатам независимой антикоррупционной экспертизы</w:t>
            </w:r>
          </w:p>
          <w:p w14:paraId="2DBF9E0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 с 06 ноября  2018 года по 09 ноября 2018 года</w:t>
            </w:r>
          </w:p>
        </w:tc>
      </w:tr>
      <w:tr w:rsidR="002014E8" w:rsidRPr="002014E8" w14:paraId="7DB5CF6E" w14:textId="77777777" w:rsidTr="002014E8">
        <w:trPr>
          <w:tblCellSpacing w:w="0" w:type="dxa"/>
        </w:trPr>
        <w:tc>
          <w:tcPr>
            <w:tcW w:w="4425" w:type="dxa"/>
            <w:hideMark/>
          </w:tcPr>
          <w:p w14:paraId="503DB4D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5" w:type="dxa"/>
            <w:hideMark/>
          </w:tcPr>
          <w:p w14:paraId="6A4F427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</w:tbl>
    <w:p w14:paraId="42E3A6FF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328A5E2D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Администрация муниципального образования</w:t>
      </w:r>
    </w:p>
    <w:p w14:paraId="014BC083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«Няндомский муниципальный район»</w:t>
      </w:r>
    </w:p>
    <w:p w14:paraId="52252519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760D232C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ПОСТАНОВЛЕНИЕ</w:t>
      </w:r>
    </w:p>
    <w:p w14:paraId="710B3449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8"/>
        <w:gridCol w:w="4667"/>
      </w:tblGrid>
      <w:tr w:rsidR="002014E8" w:rsidRPr="002014E8" w14:paraId="45D1AE9D" w14:textId="77777777" w:rsidTr="002014E8">
        <w:trPr>
          <w:tblCellSpacing w:w="0" w:type="dxa"/>
        </w:trPr>
        <w:tc>
          <w:tcPr>
            <w:tcW w:w="5010" w:type="dxa"/>
            <w:hideMark/>
          </w:tcPr>
          <w:p w14:paraId="55E1C48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  «» ноября 2018 г.</w:t>
            </w:r>
          </w:p>
        </w:tc>
        <w:tc>
          <w:tcPr>
            <w:tcW w:w="5010" w:type="dxa"/>
            <w:hideMark/>
          </w:tcPr>
          <w:p w14:paraId="513DAAE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</w:t>
            </w:r>
            <w:r w:rsidRPr="00201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  </w:t>
            </w:r>
          </w:p>
        </w:tc>
      </w:tr>
    </w:tbl>
    <w:p w14:paraId="1824A94F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5180013B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г. Няндома Архангельской области</w:t>
      </w:r>
    </w:p>
    <w:p w14:paraId="36BC23DA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6AB83FDA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39769059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 внесении  изменений в муниципальную программу                                                                      </w:t>
      </w:r>
    </w:p>
    <w:p w14:paraId="148C6D5E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«Совершенствование земельно-имущественных отношений в МО «Няндомский муниципальный район на 2014-2020 годы»</w:t>
      </w:r>
    </w:p>
    <w:p w14:paraId="6A4C6A1D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108FD8DE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  Руководствуясь Федеральным законом от 06 октября 2003 года № 131-ФЗ «Об общих принципах организации местного самоуправления в Российской Федерации», пунктом 8 статьи 5, статьями 32 и 36.1. Устава муниципального образования «Няндомский муниципальный район», пунктами 17 и 22  Порядка разработки и реализации муниципальных программ муниципального образования «Няндомский муниципальный район», утвержденного постановлением администрации муниципального образования «Няндомский муниципальный район» от 18 июля 2013 года № 1572,  п о с т а н о в л я ю:</w:t>
      </w:r>
    </w:p>
    <w:p w14:paraId="797F7990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1.1. Продлить  срок действия  муниципальной программы до 2021  года.</w:t>
      </w:r>
    </w:p>
    <w:p w14:paraId="2A677D01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  1.2. В названии, в паспорте и по тексту программы слова «2014-2020 годы» заменить словами «2014-2021 годы».</w:t>
      </w:r>
    </w:p>
    <w:p w14:paraId="5F335439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1.3. В паспорте программы строку «Объемы и источники  финансирования программы» читать в следующей  редакции:</w:t>
      </w:r>
    </w:p>
    <w:p w14:paraId="4F32E5C6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</w:t>
      </w:r>
    </w:p>
    <w:tbl>
      <w:tblPr>
        <w:tblW w:w="97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0"/>
        <w:gridCol w:w="6625"/>
      </w:tblGrid>
      <w:tr w:rsidR="002014E8" w:rsidRPr="002014E8" w14:paraId="3BB0D43F" w14:textId="77777777" w:rsidTr="002014E8">
        <w:trPr>
          <w:tblCellSpacing w:w="0" w:type="dxa"/>
          <w:jc w:val="center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5B95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330D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муниципальной программы составляет  112699,5 тыс. рублей, в том числе:</w:t>
            </w:r>
          </w:p>
          <w:p w14:paraId="69358ED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годам:</w:t>
            </w:r>
          </w:p>
          <w:p w14:paraId="46B55C5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7995,0 тыс. рублей;</w:t>
            </w:r>
          </w:p>
          <w:p w14:paraId="36A4631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7892,8 тыс. рублей;</w:t>
            </w:r>
          </w:p>
          <w:p w14:paraId="5B79B83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16492,3 тыс. рублей;</w:t>
            </w:r>
          </w:p>
          <w:p w14:paraId="679C76B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  17974,5тыс. рублей;</w:t>
            </w:r>
          </w:p>
          <w:p w14:paraId="7883EDF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13653,4 тыс. рублей;</w:t>
            </w:r>
          </w:p>
          <w:p w14:paraId="784C737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16147,6 тыс. рублей;</w:t>
            </w:r>
          </w:p>
          <w:p w14:paraId="27F5B31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16101,7 тыс. рублей;</w:t>
            </w:r>
          </w:p>
          <w:p w14:paraId="17E4F2C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16442,2 тыс. рублей.</w:t>
            </w:r>
          </w:p>
          <w:p w14:paraId="4543235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9CB3B79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».</w:t>
      </w:r>
    </w:p>
    <w:p w14:paraId="54B5487A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1.4. В разделе 2 «Цель и задачи программы» таблицу «Плановые значения  целевых показателей программы» изложить в новой редакции согласно приложению №1.</w:t>
      </w:r>
    </w:p>
    <w:p w14:paraId="49AA6103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1.5. В разделе 4 программы «Ресурсное обеспечение реализации программы»:</w:t>
      </w:r>
    </w:p>
    <w:p w14:paraId="28589120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таблицу «Ресурсное обеспечение реализации муниципальной программы</w:t>
      </w: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Совершенствование  земельно-имущественных отношений в МО «Няндомский муниципальный район на 2014-2021 годы</w:t>
      </w: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»</w:t>
      </w: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изложить в новой редакции согласно приложению № 2  к данному постановлению.</w:t>
      </w:r>
    </w:p>
    <w:p w14:paraId="68C434B7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            1.6. В разделе 5 «Характеристика мероприятий муниципальной программы» таблицу «Перечень мероприятий «Совершенствование </w:t>
      </w: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земельно-имущественных отношений в МО «Няндомский муниципальный район» на 2014-2021 годы» изложить в новой редакции согласно приложению № 3  к данному постановлению.</w:t>
      </w:r>
    </w:p>
    <w:p w14:paraId="4A27443F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 1.7. Дополнить раздел 6 « Ожидаемые результаты реализации программы» следующим текстом: «Общая оценка эффективности реализации программы будет определяться по следующей формуле:</w:t>
      </w:r>
    </w:p>
    <w:p w14:paraId="5F71F0B6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312C6F6D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   где:</w:t>
      </w:r>
    </w:p>
    <w:p w14:paraId="10BB855D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04F7EF52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Э – общая эффективность реализации программы;</w:t>
      </w:r>
    </w:p>
    <w:p w14:paraId="36A4C88C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</w:t>
      </w:r>
      <w:r w:rsidRPr="002014E8">
        <w:rPr>
          <w:rFonts w:ascii="Tahoma" w:eastAsia="Times New Roman" w:hAnsi="Tahoma" w:cs="Tahoma"/>
          <w:color w:val="000000"/>
          <w:sz w:val="27"/>
          <w:szCs w:val="27"/>
          <w:vertAlign w:val="subscript"/>
          <w:lang w:eastAsia="ru-RU"/>
        </w:rPr>
        <w:t>ф</w:t>
      </w: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- количество фактически набранных баллов за достижение плановых значений целевых индикаторов  программы;</w:t>
      </w:r>
    </w:p>
    <w:p w14:paraId="6AAE7FB1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vertAlign w:val="subscript"/>
          <w:lang w:eastAsia="ru-RU"/>
        </w:rPr>
        <w:t>Бmax</w:t>
      </w: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- максимальное количество баллов за выполнение целевых индикаторов программы.</w:t>
      </w:r>
    </w:p>
    <w:p w14:paraId="4365AB87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При достижении целевого значения индикаторов программы ему присваивается 1 балл, при не достижении баллы не присваиваются.</w:t>
      </w:r>
    </w:p>
    <w:p w14:paraId="2E72280B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  Реализация программы признается эффективной при значении общей эффективности реализации программы более 80%».</w:t>
      </w:r>
    </w:p>
    <w:p w14:paraId="6C770B34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  2. Контроль за исполнением настоящего постановления возложить на председателя комитета по управлению муниципальным имуществом и земельными ресурсами администрации муниципального образования «Няндомский муниципальный район» Свинцову Н. А.</w:t>
      </w:r>
    </w:p>
    <w:p w14:paraId="2DF5C899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  3. Настоящее постановление опубликовать в периодическом печатном издании «Вестник Няндомского района» и разместить на официальном сайте администрации муниципального образования «Няндомский муниципальный район».</w:t>
      </w:r>
    </w:p>
    <w:p w14:paraId="491D4F0D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 4. Настоящее постановление вступает в силу со дня его подписания.</w:t>
      </w:r>
    </w:p>
    <w:p w14:paraId="046E8BC7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1FF513E8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1809711E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Глава муниципального образования</w:t>
      </w:r>
    </w:p>
    <w:p w14:paraId="3D454A77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lastRenderedPageBreak/>
        <w:t>«Няндомский муниципальный район»                                                              А. В. Кононов</w:t>
      </w:r>
    </w:p>
    <w:p w14:paraId="26468469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7A526710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4648D67C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73592EAE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3F60CF09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7FF34FA0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3442B8A4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7EB24DCE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195FDD10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0DB060CB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427E0524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77981529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2070B2FE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1E8F7FBC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02241163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3CBBBE62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09839105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175F2803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388EC199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57A5E17F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11C8B9F4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5C927FEF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7B42D9CC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4EAA6F7A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 </w:t>
      </w:r>
    </w:p>
    <w:p w14:paraId="7B838BA2" w14:textId="77777777" w:rsidR="002014E8" w:rsidRPr="002014E8" w:rsidRDefault="002014E8" w:rsidP="00201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 w:type="textWrapping" w:clear="all"/>
      </w:r>
    </w:p>
    <w:tbl>
      <w:tblPr>
        <w:tblW w:w="48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</w:tblGrid>
      <w:tr w:rsidR="002014E8" w:rsidRPr="002014E8" w14:paraId="4EA5E66A" w14:textId="77777777" w:rsidTr="002014E8">
        <w:trPr>
          <w:tblCellSpacing w:w="0" w:type="dxa"/>
        </w:trPr>
        <w:tc>
          <w:tcPr>
            <w:tcW w:w="4860" w:type="dxa"/>
            <w:shd w:val="clear" w:color="auto" w:fill="FFFFFF"/>
            <w:hideMark/>
          </w:tcPr>
          <w:p w14:paraId="0090D0C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ПРИЛОЖЕНИЕ № 1</w:t>
            </w:r>
          </w:p>
        </w:tc>
      </w:tr>
      <w:tr w:rsidR="002014E8" w:rsidRPr="002014E8" w14:paraId="0D73B61E" w14:textId="77777777" w:rsidTr="002014E8">
        <w:trPr>
          <w:tblCellSpacing w:w="0" w:type="dxa"/>
        </w:trPr>
        <w:tc>
          <w:tcPr>
            <w:tcW w:w="4860" w:type="dxa"/>
            <w:shd w:val="clear" w:color="auto" w:fill="FFFFFF"/>
            <w:hideMark/>
          </w:tcPr>
          <w:p w14:paraId="4D8549F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к постановлению администрации</w:t>
            </w:r>
          </w:p>
        </w:tc>
      </w:tr>
      <w:tr w:rsidR="002014E8" w:rsidRPr="002014E8" w14:paraId="46CFEF99" w14:textId="77777777" w:rsidTr="002014E8">
        <w:trPr>
          <w:tblCellSpacing w:w="0" w:type="dxa"/>
        </w:trPr>
        <w:tc>
          <w:tcPr>
            <w:tcW w:w="4860" w:type="dxa"/>
            <w:shd w:val="clear" w:color="auto" w:fill="FFFFFF"/>
            <w:hideMark/>
          </w:tcPr>
          <w:p w14:paraId="2B1E5C8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МО «Няндомский муниципальный район</w:t>
            </w:r>
          </w:p>
        </w:tc>
      </w:tr>
      <w:tr w:rsidR="002014E8" w:rsidRPr="002014E8" w14:paraId="31FA8E53" w14:textId="77777777" w:rsidTr="002014E8">
        <w:trPr>
          <w:tblCellSpacing w:w="0" w:type="dxa"/>
        </w:trPr>
        <w:tc>
          <w:tcPr>
            <w:tcW w:w="4860" w:type="dxa"/>
            <w:shd w:val="clear" w:color="auto" w:fill="FFFFFF"/>
            <w:hideMark/>
          </w:tcPr>
          <w:p w14:paraId="32278A8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от «   » ноября 2018 г. №</w:t>
            </w:r>
          </w:p>
        </w:tc>
      </w:tr>
    </w:tbl>
    <w:p w14:paraId="7432D6D9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u w:val="single"/>
          <w:lang w:eastAsia="ru-RU"/>
        </w:rPr>
        <w:t> </w:t>
      </w:r>
    </w:p>
    <w:p w14:paraId="5D6934B9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Плановые значения целевых показателей программы</w:t>
      </w:r>
    </w:p>
    <w:p w14:paraId="28187AA5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121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1"/>
        <w:gridCol w:w="878"/>
        <w:gridCol w:w="915"/>
        <w:gridCol w:w="627"/>
        <w:gridCol w:w="576"/>
        <w:gridCol w:w="627"/>
        <w:gridCol w:w="627"/>
        <w:gridCol w:w="591"/>
        <w:gridCol w:w="591"/>
        <w:gridCol w:w="591"/>
        <w:gridCol w:w="591"/>
      </w:tblGrid>
      <w:tr w:rsidR="002014E8" w:rsidRPr="002014E8" w14:paraId="6332ECA7" w14:textId="77777777" w:rsidTr="002014E8">
        <w:trPr>
          <w:tblCellSpacing w:w="0" w:type="dxa"/>
          <w:jc w:val="center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5D2D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1C15BC0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целевого показателя</w:t>
            </w:r>
          </w:p>
          <w:p w14:paraId="08DBF89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BB53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14:paraId="7CC3869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измере-ния</w:t>
            </w:r>
          </w:p>
          <w:p w14:paraId="74106FF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A4D18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  <w:p w14:paraId="0F068CF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</w:t>
            </w:r>
          </w:p>
          <w:p w14:paraId="095BD68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419BE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  <w:p w14:paraId="270618B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E5E9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14:paraId="66AEF52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0E65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14:paraId="7A9252E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34EF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14:paraId="7A786A7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14:paraId="789914D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0A21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14:paraId="30182D0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14:paraId="2A84D82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57C9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14:paraId="616911E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FD5F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14:paraId="241FDD1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180F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14:paraId="1E6D53C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014E8" w:rsidRPr="002014E8" w14:paraId="1C305445" w14:textId="77777777" w:rsidTr="002014E8">
        <w:trPr>
          <w:tblCellSpacing w:w="0" w:type="dxa"/>
          <w:jc w:val="center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D9ED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314E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53B8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3A906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3774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36B9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3F58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FC65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8C03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2B1D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D068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014E8" w:rsidRPr="002014E8" w14:paraId="6CF90F4D" w14:textId="77777777" w:rsidTr="002014E8">
        <w:trPr>
          <w:tblCellSpacing w:w="0" w:type="dxa"/>
          <w:jc w:val="center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D8BC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земельных участков,  выставленных  на  торги (конкурсы, аукционы)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7E0F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DC90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704D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07A8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9542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E1E1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5C5A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C7B5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3E8F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CD5B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80EED9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14:paraId="5FBCE70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14E8" w:rsidRPr="002014E8" w14:paraId="2EEDF6C2" w14:textId="77777777" w:rsidTr="002014E8">
        <w:trPr>
          <w:tblCellSpacing w:w="0" w:type="dxa"/>
          <w:jc w:val="center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CE98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      земельных      участков,      прошедших государственную регистрацию права собственности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85AF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70EB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CAA3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C00F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DC18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6EC1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B9B6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135739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7AA14D0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54DE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A710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013A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014E8" w:rsidRPr="002014E8" w14:paraId="776DDC01" w14:textId="77777777" w:rsidTr="002014E8">
        <w:trPr>
          <w:tblCellSpacing w:w="0" w:type="dxa"/>
          <w:jc w:val="center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0403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зданий и сооружений,  прошедших  техническую инвентаризацию объектов недвижимости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BC88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9DC4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58BA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C690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7059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D707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FF7B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F90198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663114C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71F5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A088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6C8A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014E8" w:rsidRPr="002014E8" w14:paraId="3F209844" w14:textId="77777777" w:rsidTr="002014E8">
        <w:trPr>
          <w:tblCellSpacing w:w="0" w:type="dxa"/>
          <w:jc w:val="center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E0B1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61BA35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недоимки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6B08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EF60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1FD6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255F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8DBD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7A62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DB2D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2639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3FD1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01AC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14:paraId="607E3D4C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66026938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058B76AB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5254321F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0313AB5A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 </w:t>
      </w:r>
    </w:p>
    <w:p w14:paraId="24A1583D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tbl>
      <w:tblPr>
        <w:tblW w:w="1501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2373"/>
        <w:gridCol w:w="2425"/>
        <w:gridCol w:w="819"/>
        <w:gridCol w:w="823"/>
        <w:gridCol w:w="967"/>
        <w:gridCol w:w="967"/>
        <w:gridCol w:w="967"/>
        <w:gridCol w:w="967"/>
        <w:gridCol w:w="967"/>
        <w:gridCol w:w="967"/>
        <w:gridCol w:w="1114"/>
      </w:tblGrid>
      <w:tr w:rsidR="002014E8" w:rsidRPr="002014E8" w14:paraId="04CA27C9" w14:textId="77777777" w:rsidTr="002014E8">
        <w:trPr>
          <w:tblCellSpacing w:w="0" w:type="dxa"/>
        </w:trPr>
        <w:tc>
          <w:tcPr>
            <w:tcW w:w="1680" w:type="dxa"/>
            <w:shd w:val="clear" w:color="auto" w:fill="FFFFFF"/>
            <w:vAlign w:val="bottom"/>
            <w:hideMark/>
          </w:tcPr>
          <w:p w14:paraId="5CC2ED02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070" w:type="dxa"/>
            <w:shd w:val="clear" w:color="auto" w:fill="FFFFFF"/>
            <w:vAlign w:val="bottom"/>
            <w:hideMark/>
          </w:tcPr>
          <w:p w14:paraId="3D0B5632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010" w:type="dxa"/>
            <w:shd w:val="clear" w:color="auto" w:fill="FFFFFF"/>
            <w:vAlign w:val="bottom"/>
            <w:hideMark/>
          </w:tcPr>
          <w:p w14:paraId="76F6884A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870" w:type="dxa"/>
            <w:shd w:val="clear" w:color="auto" w:fill="FFFFFF"/>
            <w:vAlign w:val="bottom"/>
            <w:hideMark/>
          </w:tcPr>
          <w:p w14:paraId="6AD76DB3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45" w:type="dxa"/>
            <w:shd w:val="clear" w:color="auto" w:fill="FFFFFF"/>
            <w:vAlign w:val="bottom"/>
            <w:hideMark/>
          </w:tcPr>
          <w:p w14:paraId="65985EBE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21777C76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7FEE81BF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75" w:type="dxa"/>
            <w:gridSpan w:val="4"/>
            <w:shd w:val="clear" w:color="auto" w:fill="FFFFFF"/>
            <w:hideMark/>
          </w:tcPr>
          <w:p w14:paraId="7BF4762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ПРИЛОЖЕНИЕ №2</w:t>
            </w:r>
          </w:p>
        </w:tc>
        <w:tc>
          <w:tcPr>
            <w:tcW w:w="1065" w:type="dxa"/>
            <w:shd w:val="clear" w:color="auto" w:fill="FFFFFF"/>
            <w:vAlign w:val="bottom"/>
            <w:hideMark/>
          </w:tcPr>
          <w:p w14:paraId="6C6549B9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014E8" w:rsidRPr="002014E8" w14:paraId="57CBCA6A" w14:textId="77777777" w:rsidTr="002014E8">
        <w:trPr>
          <w:tblCellSpacing w:w="0" w:type="dxa"/>
        </w:trPr>
        <w:tc>
          <w:tcPr>
            <w:tcW w:w="1680" w:type="dxa"/>
            <w:shd w:val="clear" w:color="auto" w:fill="FFFFFF"/>
            <w:vAlign w:val="bottom"/>
            <w:hideMark/>
          </w:tcPr>
          <w:p w14:paraId="5A64FAF2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070" w:type="dxa"/>
            <w:shd w:val="clear" w:color="auto" w:fill="FFFFFF"/>
            <w:vAlign w:val="bottom"/>
            <w:hideMark/>
          </w:tcPr>
          <w:p w14:paraId="6EFC0734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010" w:type="dxa"/>
            <w:shd w:val="clear" w:color="auto" w:fill="FFFFFF"/>
            <w:vAlign w:val="bottom"/>
            <w:hideMark/>
          </w:tcPr>
          <w:p w14:paraId="55AD484E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870" w:type="dxa"/>
            <w:shd w:val="clear" w:color="auto" w:fill="FFFFFF"/>
            <w:vAlign w:val="bottom"/>
            <w:hideMark/>
          </w:tcPr>
          <w:p w14:paraId="73BBC042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45" w:type="dxa"/>
            <w:shd w:val="clear" w:color="auto" w:fill="FFFFFF"/>
            <w:vAlign w:val="bottom"/>
            <w:hideMark/>
          </w:tcPr>
          <w:p w14:paraId="04CBA1B6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13076ECE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1F328458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75" w:type="dxa"/>
            <w:gridSpan w:val="4"/>
            <w:shd w:val="clear" w:color="auto" w:fill="FFFFFF"/>
            <w:hideMark/>
          </w:tcPr>
          <w:p w14:paraId="700BDD9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к постановлению администрации</w:t>
            </w:r>
          </w:p>
        </w:tc>
        <w:tc>
          <w:tcPr>
            <w:tcW w:w="1065" w:type="dxa"/>
            <w:shd w:val="clear" w:color="auto" w:fill="FFFFFF"/>
            <w:vAlign w:val="bottom"/>
            <w:hideMark/>
          </w:tcPr>
          <w:p w14:paraId="1240B77C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014E8" w:rsidRPr="002014E8" w14:paraId="4F145A1A" w14:textId="77777777" w:rsidTr="002014E8">
        <w:trPr>
          <w:tblCellSpacing w:w="0" w:type="dxa"/>
        </w:trPr>
        <w:tc>
          <w:tcPr>
            <w:tcW w:w="1680" w:type="dxa"/>
            <w:shd w:val="clear" w:color="auto" w:fill="FFFFFF"/>
            <w:vAlign w:val="bottom"/>
            <w:hideMark/>
          </w:tcPr>
          <w:p w14:paraId="40213174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070" w:type="dxa"/>
            <w:shd w:val="clear" w:color="auto" w:fill="FFFFFF"/>
            <w:vAlign w:val="bottom"/>
            <w:hideMark/>
          </w:tcPr>
          <w:p w14:paraId="54730D06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010" w:type="dxa"/>
            <w:shd w:val="clear" w:color="auto" w:fill="FFFFFF"/>
            <w:vAlign w:val="bottom"/>
            <w:hideMark/>
          </w:tcPr>
          <w:p w14:paraId="5CC78FDF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870" w:type="dxa"/>
            <w:shd w:val="clear" w:color="auto" w:fill="FFFFFF"/>
            <w:vAlign w:val="bottom"/>
            <w:hideMark/>
          </w:tcPr>
          <w:p w14:paraId="6EE73F0B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45" w:type="dxa"/>
            <w:shd w:val="clear" w:color="auto" w:fill="FFFFFF"/>
            <w:vAlign w:val="bottom"/>
            <w:hideMark/>
          </w:tcPr>
          <w:p w14:paraId="386A6B74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65A90EB0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21A57611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75" w:type="dxa"/>
            <w:gridSpan w:val="4"/>
            <w:shd w:val="clear" w:color="auto" w:fill="FFFFFF"/>
            <w:hideMark/>
          </w:tcPr>
          <w:p w14:paraId="63AF34E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МО "Няндомский муниципальный район"</w:t>
            </w:r>
          </w:p>
        </w:tc>
        <w:tc>
          <w:tcPr>
            <w:tcW w:w="1065" w:type="dxa"/>
            <w:shd w:val="clear" w:color="auto" w:fill="FFFFFF"/>
            <w:vAlign w:val="bottom"/>
            <w:hideMark/>
          </w:tcPr>
          <w:p w14:paraId="538C793F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014E8" w:rsidRPr="002014E8" w14:paraId="7FDFA144" w14:textId="77777777" w:rsidTr="002014E8">
        <w:trPr>
          <w:tblCellSpacing w:w="0" w:type="dxa"/>
        </w:trPr>
        <w:tc>
          <w:tcPr>
            <w:tcW w:w="1680" w:type="dxa"/>
            <w:shd w:val="clear" w:color="auto" w:fill="FFFFFF"/>
            <w:vAlign w:val="bottom"/>
            <w:hideMark/>
          </w:tcPr>
          <w:p w14:paraId="5AD166B8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070" w:type="dxa"/>
            <w:shd w:val="clear" w:color="auto" w:fill="FFFFFF"/>
            <w:vAlign w:val="bottom"/>
            <w:hideMark/>
          </w:tcPr>
          <w:p w14:paraId="2E5E816D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010" w:type="dxa"/>
            <w:shd w:val="clear" w:color="auto" w:fill="FFFFFF"/>
            <w:vAlign w:val="bottom"/>
            <w:hideMark/>
          </w:tcPr>
          <w:p w14:paraId="7A98119A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870" w:type="dxa"/>
            <w:shd w:val="clear" w:color="auto" w:fill="FFFFFF"/>
            <w:vAlign w:val="bottom"/>
            <w:hideMark/>
          </w:tcPr>
          <w:p w14:paraId="36E84D70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45" w:type="dxa"/>
            <w:shd w:val="clear" w:color="auto" w:fill="FFFFFF"/>
            <w:vAlign w:val="bottom"/>
            <w:hideMark/>
          </w:tcPr>
          <w:p w14:paraId="08EF8B58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68C177A6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6117FC7C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75" w:type="dxa"/>
            <w:gridSpan w:val="4"/>
            <w:shd w:val="clear" w:color="auto" w:fill="FFFFFF"/>
            <w:hideMark/>
          </w:tcPr>
          <w:p w14:paraId="703E117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от "  " ноября 2018г. №</w:t>
            </w:r>
          </w:p>
        </w:tc>
        <w:tc>
          <w:tcPr>
            <w:tcW w:w="1065" w:type="dxa"/>
            <w:shd w:val="clear" w:color="auto" w:fill="FFFFFF"/>
            <w:vAlign w:val="bottom"/>
            <w:hideMark/>
          </w:tcPr>
          <w:p w14:paraId="182FE136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014E8" w:rsidRPr="002014E8" w14:paraId="6F2F73CC" w14:textId="77777777" w:rsidTr="002014E8">
        <w:trPr>
          <w:tblCellSpacing w:w="0" w:type="dxa"/>
        </w:trPr>
        <w:tc>
          <w:tcPr>
            <w:tcW w:w="1680" w:type="dxa"/>
            <w:shd w:val="clear" w:color="auto" w:fill="FFFFFF"/>
            <w:vAlign w:val="bottom"/>
            <w:hideMark/>
          </w:tcPr>
          <w:p w14:paraId="413AA6F0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070" w:type="dxa"/>
            <w:shd w:val="clear" w:color="auto" w:fill="FFFFFF"/>
            <w:vAlign w:val="bottom"/>
            <w:hideMark/>
          </w:tcPr>
          <w:p w14:paraId="02231B22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010" w:type="dxa"/>
            <w:shd w:val="clear" w:color="auto" w:fill="FFFFFF"/>
            <w:vAlign w:val="bottom"/>
            <w:hideMark/>
          </w:tcPr>
          <w:p w14:paraId="17D4A7F1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870" w:type="dxa"/>
            <w:shd w:val="clear" w:color="auto" w:fill="FFFFFF"/>
            <w:vAlign w:val="bottom"/>
            <w:hideMark/>
          </w:tcPr>
          <w:p w14:paraId="543B920F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45" w:type="dxa"/>
            <w:shd w:val="clear" w:color="auto" w:fill="FFFFFF"/>
            <w:vAlign w:val="bottom"/>
            <w:hideMark/>
          </w:tcPr>
          <w:p w14:paraId="0C5F1B33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37A32D86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0A1637CA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1166E626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33980843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6A81BE9D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bottom"/>
            <w:hideMark/>
          </w:tcPr>
          <w:p w14:paraId="0E7A89CB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65" w:type="dxa"/>
            <w:shd w:val="clear" w:color="auto" w:fill="FFFFFF"/>
            <w:vAlign w:val="bottom"/>
            <w:hideMark/>
          </w:tcPr>
          <w:p w14:paraId="0E04F4C9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014E8" w:rsidRPr="002014E8" w14:paraId="48DB245A" w14:textId="77777777" w:rsidTr="002014E8">
        <w:trPr>
          <w:tblCellSpacing w:w="0" w:type="dxa"/>
        </w:trPr>
        <w:tc>
          <w:tcPr>
            <w:tcW w:w="1680" w:type="dxa"/>
            <w:shd w:val="clear" w:color="auto" w:fill="FFFFFF"/>
            <w:vAlign w:val="bottom"/>
            <w:hideMark/>
          </w:tcPr>
          <w:p w14:paraId="0A7A3C78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130" w:type="dxa"/>
            <w:gridSpan w:val="9"/>
            <w:shd w:val="clear" w:color="auto" w:fill="FFFFFF"/>
            <w:vAlign w:val="center"/>
            <w:hideMark/>
          </w:tcPr>
          <w:p w14:paraId="0E6E75A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Ресурсное обеспечение реализации муниципальной программы " Совершенствование земельно-имущественных отношений в МО "Няндомский муниципальный район" на 2014-2021 годы"</w:t>
            </w:r>
          </w:p>
        </w:tc>
        <w:tc>
          <w:tcPr>
            <w:tcW w:w="1140" w:type="dxa"/>
            <w:shd w:val="clear" w:color="auto" w:fill="FFFFFF"/>
            <w:vAlign w:val="bottom"/>
            <w:hideMark/>
          </w:tcPr>
          <w:p w14:paraId="3EA53C86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65" w:type="dxa"/>
            <w:shd w:val="clear" w:color="auto" w:fill="FFFFFF"/>
            <w:vAlign w:val="bottom"/>
            <w:hideMark/>
          </w:tcPr>
          <w:p w14:paraId="640FAFE1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014E8" w:rsidRPr="002014E8" w14:paraId="0A7E1B67" w14:textId="77777777" w:rsidTr="002014E8">
        <w:trPr>
          <w:tblCellSpacing w:w="0" w:type="dxa"/>
        </w:trPr>
        <w:tc>
          <w:tcPr>
            <w:tcW w:w="1680" w:type="dxa"/>
            <w:shd w:val="clear" w:color="auto" w:fill="FFFFFF"/>
            <w:vAlign w:val="bottom"/>
            <w:hideMark/>
          </w:tcPr>
          <w:p w14:paraId="1A0E73D4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070" w:type="dxa"/>
            <w:shd w:val="clear" w:color="auto" w:fill="FFFFFF"/>
            <w:vAlign w:val="bottom"/>
            <w:hideMark/>
          </w:tcPr>
          <w:p w14:paraId="377E4B68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010" w:type="dxa"/>
            <w:shd w:val="clear" w:color="auto" w:fill="FFFFFF"/>
            <w:vAlign w:val="bottom"/>
            <w:hideMark/>
          </w:tcPr>
          <w:p w14:paraId="031FA1E3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870" w:type="dxa"/>
            <w:shd w:val="clear" w:color="auto" w:fill="FFFFFF"/>
            <w:vAlign w:val="bottom"/>
            <w:hideMark/>
          </w:tcPr>
          <w:p w14:paraId="6F92316B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45" w:type="dxa"/>
            <w:shd w:val="clear" w:color="auto" w:fill="FFFFFF"/>
            <w:vAlign w:val="bottom"/>
            <w:hideMark/>
          </w:tcPr>
          <w:p w14:paraId="567EB94D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5697B13D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14774B14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3F87F08B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5D23D9C3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436602CE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bottom"/>
            <w:hideMark/>
          </w:tcPr>
          <w:p w14:paraId="3B866111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65" w:type="dxa"/>
            <w:shd w:val="clear" w:color="auto" w:fill="FFFFFF"/>
            <w:vAlign w:val="bottom"/>
            <w:hideMark/>
          </w:tcPr>
          <w:p w14:paraId="2D46A6EA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014E8" w:rsidRPr="002014E8" w14:paraId="4238E8BC" w14:textId="77777777" w:rsidTr="002014E8">
        <w:trPr>
          <w:tblCellSpacing w:w="0" w:type="dxa"/>
        </w:trPr>
        <w:tc>
          <w:tcPr>
            <w:tcW w:w="1680" w:type="dxa"/>
            <w:vMerge w:val="restart"/>
            <w:shd w:val="clear" w:color="auto" w:fill="FFFFFF"/>
            <w:vAlign w:val="bottom"/>
            <w:hideMark/>
          </w:tcPr>
          <w:p w14:paraId="22EE015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Статус</w:t>
            </w:r>
          </w:p>
        </w:tc>
        <w:tc>
          <w:tcPr>
            <w:tcW w:w="2070" w:type="dxa"/>
            <w:vMerge w:val="restart"/>
            <w:shd w:val="clear" w:color="auto" w:fill="FFFFFF"/>
            <w:vAlign w:val="bottom"/>
            <w:hideMark/>
          </w:tcPr>
          <w:p w14:paraId="1FB5D53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2010" w:type="dxa"/>
            <w:vMerge w:val="restart"/>
            <w:shd w:val="clear" w:color="auto" w:fill="FFFFFF"/>
            <w:vAlign w:val="bottom"/>
            <w:hideMark/>
          </w:tcPr>
          <w:p w14:paraId="1DC1C02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Источники финансирования</w:t>
            </w:r>
          </w:p>
        </w:tc>
        <w:tc>
          <w:tcPr>
            <w:tcW w:w="8175" w:type="dxa"/>
            <w:gridSpan w:val="8"/>
            <w:shd w:val="clear" w:color="auto" w:fill="FFFFFF"/>
            <w:vAlign w:val="bottom"/>
            <w:hideMark/>
          </w:tcPr>
          <w:p w14:paraId="2CF566D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Оценка расходов, тыс.рублей</w:t>
            </w:r>
          </w:p>
        </w:tc>
        <w:tc>
          <w:tcPr>
            <w:tcW w:w="1065" w:type="dxa"/>
            <w:shd w:val="clear" w:color="auto" w:fill="FFFFFF"/>
            <w:vAlign w:val="bottom"/>
            <w:hideMark/>
          </w:tcPr>
          <w:p w14:paraId="5D773BA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014E8" w:rsidRPr="002014E8" w14:paraId="33F76A33" w14:textId="77777777" w:rsidTr="002014E8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C45576E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B37D65A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82707CD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  <w:vAlign w:val="bottom"/>
            <w:hideMark/>
          </w:tcPr>
          <w:p w14:paraId="2C62F36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2014 г</w:t>
            </w:r>
          </w:p>
        </w:tc>
        <w:tc>
          <w:tcPr>
            <w:tcW w:w="945" w:type="dxa"/>
            <w:shd w:val="clear" w:color="auto" w:fill="FFFFFF"/>
            <w:vAlign w:val="bottom"/>
            <w:hideMark/>
          </w:tcPr>
          <w:p w14:paraId="6B21800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2015г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7F3967C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2016г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58502CF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2017г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16D9E59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2018г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4048730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2019г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3671590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2020г</w:t>
            </w:r>
          </w:p>
        </w:tc>
        <w:tc>
          <w:tcPr>
            <w:tcW w:w="1140" w:type="dxa"/>
            <w:shd w:val="clear" w:color="auto" w:fill="FFFFFF"/>
            <w:vAlign w:val="bottom"/>
            <w:hideMark/>
          </w:tcPr>
          <w:p w14:paraId="3570ABE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2021г</w:t>
            </w:r>
          </w:p>
        </w:tc>
        <w:tc>
          <w:tcPr>
            <w:tcW w:w="1065" w:type="dxa"/>
            <w:shd w:val="clear" w:color="auto" w:fill="FFFFFF"/>
            <w:vAlign w:val="bottom"/>
            <w:hideMark/>
          </w:tcPr>
          <w:p w14:paraId="3E7F47E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итого</w:t>
            </w:r>
          </w:p>
        </w:tc>
      </w:tr>
      <w:tr w:rsidR="002014E8" w:rsidRPr="002014E8" w14:paraId="7434E8B2" w14:textId="77777777" w:rsidTr="002014E8">
        <w:trPr>
          <w:tblCellSpacing w:w="0" w:type="dxa"/>
        </w:trPr>
        <w:tc>
          <w:tcPr>
            <w:tcW w:w="1680" w:type="dxa"/>
            <w:shd w:val="clear" w:color="auto" w:fill="FFFFFF"/>
            <w:vAlign w:val="bottom"/>
            <w:hideMark/>
          </w:tcPr>
          <w:p w14:paraId="35B2003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070" w:type="dxa"/>
            <w:shd w:val="clear" w:color="auto" w:fill="FFFFFF"/>
            <w:vAlign w:val="bottom"/>
            <w:hideMark/>
          </w:tcPr>
          <w:p w14:paraId="08BF281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010" w:type="dxa"/>
            <w:shd w:val="clear" w:color="auto" w:fill="FFFFFF"/>
            <w:vAlign w:val="bottom"/>
            <w:hideMark/>
          </w:tcPr>
          <w:p w14:paraId="287168E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870" w:type="dxa"/>
            <w:shd w:val="clear" w:color="auto" w:fill="FFFFFF"/>
            <w:vAlign w:val="bottom"/>
            <w:hideMark/>
          </w:tcPr>
          <w:p w14:paraId="21D20D0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45" w:type="dxa"/>
            <w:shd w:val="clear" w:color="auto" w:fill="FFFFFF"/>
            <w:vAlign w:val="bottom"/>
            <w:hideMark/>
          </w:tcPr>
          <w:p w14:paraId="124ABEB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5882CE3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2D2DF11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5687DD4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354083F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050" w:type="dxa"/>
            <w:shd w:val="clear" w:color="auto" w:fill="FFFFFF"/>
            <w:vAlign w:val="bottom"/>
            <w:hideMark/>
          </w:tcPr>
          <w:p w14:paraId="0712B9A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140" w:type="dxa"/>
            <w:shd w:val="clear" w:color="auto" w:fill="FFFFFF"/>
            <w:vAlign w:val="bottom"/>
            <w:hideMark/>
          </w:tcPr>
          <w:p w14:paraId="7467F96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065" w:type="dxa"/>
            <w:shd w:val="clear" w:color="auto" w:fill="FFFFFF"/>
            <w:vAlign w:val="bottom"/>
            <w:hideMark/>
          </w:tcPr>
          <w:p w14:paraId="53D6D84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11</w:t>
            </w:r>
          </w:p>
        </w:tc>
      </w:tr>
      <w:tr w:rsidR="002014E8" w:rsidRPr="002014E8" w14:paraId="50F51E9A" w14:textId="77777777" w:rsidTr="002014E8">
        <w:trPr>
          <w:tblCellSpacing w:w="0" w:type="dxa"/>
        </w:trPr>
        <w:tc>
          <w:tcPr>
            <w:tcW w:w="1680" w:type="dxa"/>
            <w:vMerge w:val="restart"/>
            <w:shd w:val="clear" w:color="auto" w:fill="FFFFFF"/>
            <w:hideMark/>
          </w:tcPr>
          <w:p w14:paraId="2CCFF5F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Муниципальная программа</w:t>
            </w:r>
          </w:p>
        </w:tc>
        <w:tc>
          <w:tcPr>
            <w:tcW w:w="2070" w:type="dxa"/>
            <w:vMerge w:val="restart"/>
            <w:shd w:val="clear" w:color="auto" w:fill="FFFFFF"/>
            <w:hideMark/>
          </w:tcPr>
          <w:p w14:paraId="411CD88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Совершенстование земельно-имущественных отношений МО "Няндомский муниципальный район" на 2014-2021 годы</w:t>
            </w:r>
          </w:p>
        </w:tc>
        <w:tc>
          <w:tcPr>
            <w:tcW w:w="2010" w:type="dxa"/>
            <w:shd w:val="clear" w:color="auto" w:fill="FFFFFF"/>
            <w:hideMark/>
          </w:tcPr>
          <w:p w14:paraId="0AABA94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Всего, в том числе:</w:t>
            </w:r>
          </w:p>
        </w:tc>
        <w:tc>
          <w:tcPr>
            <w:tcW w:w="870" w:type="dxa"/>
            <w:shd w:val="clear" w:color="auto" w:fill="FFFFFF"/>
            <w:hideMark/>
          </w:tcPr>
          <w:p w14:paraId="7689FAC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7995,0</w:t>
            </w:r>
          </w:p>
        </w:tc>
        <w:tc>
          <w:tcPr>
            <w:tcW w:w="945" w:type="dxa"/>
            <w:shd w:val="clear" w:color="auto" w:fill="FFFFFF"/>
            <w:hideMark/>
          </w:tcPr>
          <w:p w14:paraId="2665C8E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7892,8</w:t>
            </w:r>
          </w:p>
        </w:tc>
        <w:tc>
          <w:tcPr>
            <w:tcW w:w="1050" w:type="dxa"/>
            <w:shd w:val="clear" w:color="auto" w:fill="FFFFFF"/>
            <w:hideMark/>
          </w:tcPr>
          <w:p w14:paraId="29D848D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16492,3</w:t>
            </w:r>
          </w:p>
        </w:tc>
        <w:tc>
          <w:tcPr>
            <w:tcW w:w="1050" w:type="dxa"/>
            <w:shd w:val="clear" w:color="auto" w:fill="FFFFFF"/>
            <w:hideMark/>
          </w:tcPr>
          <w:p w14:paraId="69701A0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17974,5</w:t>
            </w:r>
          </w:p>
        </w:tc>
        <w:tc>
          <w:tcPr>
            <w:tcW w:w="1050" w:type="dxa"/>
            <w:shd w:val="clear" w:color="auto" w:fill="FFFFFF"/>
            <w:hideMark/>
          </w:tcPr>
          <w:p w14:paraId="0CA467C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13653,4</w:t>
            </w:r>
          </w:p>
        </w:tc>
        <w:tc>
          <w:tcPr>
            <w:tcW w:w="1050" w:type="dxa"/>
            <w:shd w:val="clear" w:color="auto" w:fill="FFFFFF"/>
            <w:hideMark/>
          </w:tcPr>
          <w:p w14:paraId="1A2DE4D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16147,6</w:t>
            </w:r>
          </w:p>
        </w:tc>
        <w:tc>
          <w:tcPr>
            <w:tcW w:w="1050" w:type="dxa"/>
            <w:shd w:val="clear" w:color="auto" w:fill="FFFFFF"/>
            <w:hideMark/>
          </w:tcPr>
          <w:p w14:paraId="6DB17BC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16101,7</w:t>
            </w:r>
          </w:p>
        </w:tc>
        <w:tc>
          <w:tcPr>
            <w:tcW w:w="1140" w:type="dxa"/>
            <w:shd w:val="clear" w:color="auto" w:fill="FFFFFF"/>
            <w:hideMark/>
          </w:tcPr>
          <w:p w14:paraId="4CE743E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16442,2</w:t>
            </w:r>
          </w:p>
        </w:tc>
        <w:tc>
          <w:tcPr>
            <w:tcW w:w="1065" w:type="dxa"/>
            <w:shd w:val="clear" w:color="auto" w:fill="FFFFFF"/>
            <w:hideMark/>
          </w:tcPr>
          <w:p w14:paraId="5F26075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112699,5</w:t>
            </w:r>
          </w:p>
        </w:tc>
      </w:tr>
      <w:tr w:rsidR="002014E8" w:rsidRPr="002014E8" w14:paraId="4E806239" w14:textId="77777777" w:rsidTr="002014E8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6A3CD0A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4FDE355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010" w:type="dxa"/>
            <w:shd w:val="clear" w:color="auto" w:fill="FFFFFF"/>
            <w:hideMark/>
          </w:tcPr>
          <w:p w14:paraId="0B07008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районный бюджет</w:t>
            </w:r>
          </w:p>
        </w:tc>
        <w:tc>
          <w:tcPr>
            <w:tcW w:w="870" w:type="dxa"/>
            <w:shd w:val="clear" w:color="auto" w:fill="FFFFFF"/>
            <w:hideMark/>
          </w:tcPr>
          <w:p w14:paraId="26AC344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7995,0</w:t>
            </w:r>
          </w:p>
        </w:tc>
        <w:tc>
          <w:tcPr>
            <w:tcW w:w="945" w:type="dxa"/>
            <w:shd w:val="clear" w:color="auto" w:fill="FFFFFF"/>
            <w:hideMark/>
          </w:tcPr>
          <w:p w14:paraId="375E5D9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7892,8</w:t>
            </w:r>
          </w:p>
        </w:tc>
        <w:tc>
          <w:tcPr>
            <w:tcW w:w="1050" w:type="dxa"/>
            <w:shd w:val="clear" w:color="auto" w:fill="FFFFFF"/>
            <w:hideMark/>
          </w:tcPr>
          <w:p w14:paraId="3A391C8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10901,4</w:t>
            </w:r>
          </w:p>
        </w:tc>
        <w:tc>
          <w:tcPr>
            <w:tcW w:w="1050" w:type="dxa"/>
            <w:shd w:val="clear" w:color="auto" w:fill="FFFFFF"/>
            <w:hideMark/>
          </w:tcPr>
          <w:p w14:paraId="3C0778F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10151,8</w:t>
            </w:r>
          </w:p>
        </w:tc>
        <w:tc>
          <w:tcPr>
            <w:tcW w:w="1050" w:type="dxa"/>
            <w:shd w:val="clear" w:color="auto" w:fill="FFFFFF"/>
            <w:hideMark/>
          </w:tcPr>
          <w:p w14:paraId="05B8C8D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10215,5</w:t>
            </w:r>
          </w:p>
        </w:tc>
        <w:tc>
          <w:tcPr>
            <w:tcW w:w="1050" w:type="dxa"/>
            <w:shd w:val="clear" w:color="auto" w:fill="FFFFFF"/>
            <w:hideMark/>
          </w:tcPr>
          <w:p w14:paraId="1CFCC40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13260,6</w:t>
            </w:r>
          </w:p>
        </w:tc>
        <w:tc>
          <w:tcPr>
            <w:tcW w:w="1050" w:type="dxa"/>
            <w:shd w:val="clear" w:color="auto" w:fill="FFFFFF"/>
            <w:hideMark/>
          </w:tcPr>
          <w:p w14:paraId="27F9330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13214,7</w:t>
            </w:r>
          </w:p>
        </w:tc>
        <w:tc>
          <w:tcPr>
            <w:tcW w:w="1140" w:type="dxa"/>
            <w:shd w:val="clear" w:color="auto" w:fill="FFFFFF"/>
            <w:hideMark/>
          </w:tcPr>
          <w:p w14:paraId="1E27A8B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13555,2</w:t>
            </w:r>
          </w:p>
        </w:tc>
        <w:tc>
          <w:tcPr>
            <w:tcW w:w="1065" w:type="dxa"/>
            <w:shd w:val="clear" w:color="auto" w:fill="FFFFFF"/>
            <w:hideMark/>
          </w:tcPr>
          <w:p w14:paraId="7280B3D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87187,0</w:t>
            </w:r>
          </w:p>
        </w:tc>
      </w:tr>
      <w:tr w:rsidR="002014E8" w:rsidRPr="002014E8" w14:paraId="1BE9FED1" w14:textId="77777777" w:rsidTr="002014E8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E450F2E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A6435D3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010" w:type="dxa"/>
            <w:shd w:val="clear" w:color="auto" w:fill="FFFFFF"/>
            <w:hideMark/>
          </w:tcPr>
          <w:p w14:paraId="6171988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бюджет поселения</w:t>
            </w:r>
          </w:p>
        </w:tc>
        <w:tc>
          <w:tcPr>
            <w:tcW w:w="870" w:type="dxa"/>
            <w:shd w:val="clear" w:color="auto" w:fill="FFFFFF"/>
            <w:hideMark/>
          </w:tcPr>
          <w:p w14:paraId="5DF5215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45" w:type="dxa"/>
            <w:shd w:val="clear" w:color="auto" w:fill="FFFFFF"/>
            <w:hideMark/>
          </w:tcPr>
          <w:p w14:paraId="200D36E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FFFFFF"/>
            <w:hideMark/>
          </w:tcPr>
          <w:p w14:paraId="360071D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5590,9</w:t>
            </w:r>
          </w:p>
        </w:tc>
        <w:tc>
          <w:tcPr>
            <w:tcW w:w="1050" w:type="dxa"/>
            <w:shd w:val="clear" w:color="auto" w:fill="FFFFFF"/>
            <w:hideMark/>
          </w:tcPr>
          <w:p w14:paraId="4A1C463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7822,7</w:t>
            </w:r>
          </w:p>
        </w:tc>
        <w:tc>
          <w:tcPr>
            <w:tcW w:w="1050" w:type="dxa"/>
            <w:shd w:val="clear" w:color="auto" w:fill="FFFFFF"/>
            <w:hideMark/>
          </w:tcPr>
          <w:p w14:paraId="39BE37D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3437,9</w:t>
            </w:r>
          </w:p>
        </w:tc>
        <w:tc>
          <w:tcPr>
            <w:tcW w:w="1050" w:type="dxa"/>
            <w:shd w:val="clear" w:color="auto" w:fill="FFFFFF"/>
            <w:hideMark/>
          </w:tcPr>
          <w:p w14:paraId="5170419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2887,0</w:t>
            </w:r>
          </w:p>
        </w:tc>
        <w:tc>
          <w:tcPr>
            <w:tcW w:w="1050" w:type="dxa"/>
            <w:shd w:val="clear" w:color="auto" w:fill="FFFFFF"/>
            <w:hideMark/>
          </w:tcPr>
          <w:p w14:paraId="5A91109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2887,0</w:t>
            </w:r>
          </w:p>
        </w:tc>
        <w:tc>
          <w:tcPr>
            <w:tcW w:w="1140" w:type="dxa"/>
            <w:shd w:val="clear" w:color="auto" w:fill="FFFFFF"/>
            <w:hideMark/>
          </w:tcPr>
          <w:p w14:paraId="0A35C5A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2887,0</w:t>
            </w:r>
          </w:p>
        </w:tc>
        <w:tc>
          <w:tcPr>
            <w:tcW w:w="1065" w:type="dxa"/>
            <w:shd w:val="clear" w:color="auto" w:fill="FFFFFF"/>
            <w:hideMark/>
          </w:tcPr>
          <w:p w14:paraId="4BEB460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25512,5</w:t>
            </w:r>
          </w:p>
        </w:tc>
      </w:tr>
    </w:tbl>
    <w:p w14:paraId="7AE158F6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321EC8AF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6205AA07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0E58C130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7DF7FE77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2DEA05A1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05E6C8A2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01ABABD9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31EC51C4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52098CF1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 </w:t>
      </w:r>
    </w:p>
    <w:p w14:paraId="5370E7FF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2D80F170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tbl>
      <w:tblPr>
        <w:tblW w:w="48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</w:tblGrid>
      <w:tr w:rsidR="002014E8" w:rsidRPr="002014E8" w14:paraId="12EDA451" w14:textId="77777777" w:rsidTr="002014E8">
        <w:trPr>
          <w:tblCellSpacing w:w="0" w:type="dxa"/>
        </w:trPr>
        <w:tc>
          <w:tcPr>
            <w:tcW w:w="4860" w:type="dxa"/>
            <w:shd w:val="clear" w:color="auto" w:fill="FFFFFF"/>
            <w:hideMark/>
          </w:tcPr>
          <w:p w14:paraId="46BB1A5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ПРИЛОЖЕНИЕ № 3</w:t>
            </w:r>
          </w:p>
        </w:tc>
      </w:tr>
      <w:tr w:rsidR="002014E8" w:rsidRPr="002014E8" w14:paraId="4FDEF7DA" w14:textId="77777777" w:rsidTr="002014E8">
        <w:trPr>
          <w:tblCellSpacing w:w="0" w:type="dxa"/>
        </w:trPr>
        <w:tc>
          <w:tcPr>
            <w:tcW w:w="4860" w:type="dxa"/>
            <w:shd w:val="clear" w:color="auto" w:fill="FFFFFF"/>
            <w:hideMark/>
          </w:tcPr>
          <w:p w14:paraId="41C579D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к постановлению администрации</w:t>
            </w:r>
          </w:p>
        </w:tc>
      </w:tr>
      <w:tr w:rsidR="002014E8" w:rsidRPr="002014E8" w14:paraId="5B442276" w14:textId="77777777" w:rsidTr="002014E8">
        <w:trPr>
          <w:tblCellSpacing w:w="0" w:type="dxa"/>
        </w:trPr>
        <w:tc>
          <w:tcPr>
            <w:tcW w:w="4860" w:type="dxa"/>
            <w:shd w:val="clear" w:color="auto" w:fill="FFFFFF"/>
            <w:hideMark/>
          </w:tcPr>
          <w:p w14:paraId="37D7577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МО «Няндомский муниципальный район</w:t>
            </w:r>
          </w:p>
        </w:tc>
      </w:tr>
      <w:tr w:rsidR="002014E8" w:rsidRPr="002014E8" w14:paraId="5321933E" w14:textId="77777777" w:rsidTr="002014E8">
        <w:trPr>
          <w:tblCellSpacing w:w="0" w:type="dxa"/>
        </w:trPr>
        <w:tc>
          <w:tcPr>
            <w:tcW w:w="4860" w:type="dxa"/>
            <w:shd w:val="clear" w:color="auto" w:fill="FFFFFF"/>
            <w:hideMark/>
          </w:tcPr>
          <w:p w14:paraId="5FEAF0B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от «»ноября 2018 г. №</w:t>
            </w:r>
          </w:p>
        </w:tc>
      </w:tr>
    </w:tbl>
    <w:p w14:paraId="4A1A878A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u w:val="single"/>
          <w:lang w:eastAsia="ru-RU"/>
        </w:rPr>
        <w:t> </w:t>
      </w:r>
    </w:p>
    <w:p w14:paraId="76CEA70D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70EB8978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Перечень мероприятий</w:t>
      </w:r>
    </w:p>
    <w:p w14:paraId="1705A23A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«Совершенствование земельно-имущественных отношений в МО «Няндомский муниципальный район на 2014-2021 годы»</w:t>
      </w:r>
    </w:p>
    <w:p w14:paraId="4E2D589F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154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"/>
        <w:gridCol w:w="2799"/>
        <w:gridCol w:w="2418"/>
        <w:gridCol w:w="2318"/>
        <w:gridCol w:w="997"/>
        <w:gridCol w:w="849"/>
        <w:gridCol w:w="849"/>
        <w:gridCol w:w="934"/>
        <w:gridCol w:w="997"/>
        <w:gridCol w:w="997"/>
        <w:gridCol w:w="997"/>
        <w:gridCol w:w="997"/>
        <w:gridCol w:w="997"/>
      </w:tblGrid>
      <w:tr w:rsidR="002014E8" w:rsidRPr="002014E8" w14:paraId="75429434" w14:textId="77777777" w:rsidTr="002014E8">
        <w:trPr>
          <w:tblCellSpacing w:w="0" w:type="dxa"/>
        </w:trPr>
        <w:tc>
          <w:tcPr>
            <w:tcW w:w="4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ADA58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B3F6B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Наименование  </w:t>
            </w: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br/>
              <w:t>мероприятия</w:t>
            </w:r>
          </w:p>
        </w:tc>
        <w:tc>
          <w:tcPr>
            <w:tcW w:w="22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0DDAE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Описание</w:t>
            </w:r>
          </w:p>
        </w:tc>
        <w:tc>
          <w:tcPr>
            <w:tcW w:w="13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93776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Источники</w:t>
            </w: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br/>
              <w:t>финансиро-вания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58A00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790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0119A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Финансовые результаты</w:t>
            </w:r>
          </w:p>
        </w:tc>
      </w:tr>
      <w:tr w:rsidR="002014E8" w:rsidRPr="002014E8" w14:paraId="3EA538D0" w14:textId="77777777" w:rsidTr="002014E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3C7C10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703E51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136E5C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7D9D75" w14:textId="77777777" w:rsidR="002014E8" w:rsidRPr="002014E8" w:rsidRDefault="002014E8" w:rsidP="002014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0E69C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Всего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FC835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2014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481D4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2015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97801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2016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18AEC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2017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F6787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2018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77409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2019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F5F43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A7AD0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2021</w:t>
            </w:r>
          </w:p>
        </w:tc>
      </w:tr>
      <w:tr w:rsidR="002014E8" w:rsidRPr="002014E8" w14:paraId="0DB0DE39" w14:textId="77777777" w:rsidTr="002014E8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814C8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62472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51DC5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7F08F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88B6C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D8436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9EF48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18A42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5E71C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3F40E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A88E9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73200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A193D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014E8" w:rsidRPr="002014E8" w14:paraId="1196D233" w14:textId="77777777" w:rsidTr="002014E8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49D8C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0EC46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Предоставление земельных участков в аренду и собственность физическим и юридическим лицам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91896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Формирование зе-мельных участков (оценка, межевание, аукцион, экспертиза оценки рыночной стоимости земельных участков, в том числе для предоставления многодетным семьям)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50C9B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районный </w:t>
            </w: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u w:val="single"/>
                <w:lang w:eastAsia="ru-RU"/>
              </w:rPr>
              <w:t>бюджет</w:t>
            </w:r>
          </w:p>
          <w:p w14:paraId="1256A1F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бюджет поселения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90FEB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3365,3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89695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805,0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9BB9F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206,5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397CB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524,8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723F5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372,0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F5A65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422,0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FAD2A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345,0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7077B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345,0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AC49C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345,0</w:t>
            </w:r>
          </w:p>
        </w:tc>
      </w:tr>
      <w:tr w:rsidR="002014E8" w:rsidRPr="002014E8" w14:paraId="40B6B9A0" w14:textId="77777777" w:rsidTr="002014E8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0ABAE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B0271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Государственная регистрация права </w:t>
            </w: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собственности   на земельные     участки</w:t>
            </w:r>
          </w:p>
          <w:p w14:paraId="10D8D05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BE30F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 xml:space="preserve">Межевание земельных участков под объектами </w:t>
            </w: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(дворовых благоустроенных территорий в рамках программы «Комфортная среда», участков под многоквартирными домами и прилегающие территории (контейнерные площадки), участков занятых кладбищами)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68470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районный </w:t>
            </w: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u w:val="single"/>
                <w:lang w:eastAsia="ru-RU"/>
              </w:rPr>
              <w:t>бюджет</w:t>
            </w:r>
          </w:p>
          <w:p w14:paraId="327970D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бюджет поселения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EBDD9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570,0</w:t>
            </w:r>
          </w:p>
          <w:p w14:paraId="2EA208F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193E83E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1450,0</w:t>
            </w:r>
          </w:p>
          <w:p w14:paraId="0E58350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F61E4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170,0</w:t>
            </w:r>
          </w:p>
          <w:p w14:paraId="44F4B5D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7AF061A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DF232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100,0</w:t>
            </w:r>
          </w:p>
          <w:p w14:paraId="75536C5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1C70779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0,0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A7921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50,0</w:t>
            </w:r>
          </w:p>
          <w:p w14:paraId="349BB6A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54BBC12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200,0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EE82E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50,0</w:t>
            </w:r>
          </w:p>
          <w:p w14:paraId="7620FAE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6A45B2E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100,0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EE0DA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50,0</w:t>
            </w:r>
          </w:p>
          <w:p w14:paraId="5D8DCA0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238C680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100,0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7EB2B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50,0</w:t>
            </w:r>
          </w:p>
          <w:p w14:paraId="039A49A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51096B1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350,0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5DDA6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50,0</w:t>
            </w:r>
          </w:p>
          <w:p w14:paraId="38913A4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36747AF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350,0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9F68F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50,0</w:t>
            </w:r>
          </w:p>
          <w:p w14:paraId="578BC8B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28A0ED2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350,00</w:t>
            </w:r>
          </w:p>
        </w:tc>
      </w:tr>
      <w:tr w:rsidR="002014E8" w:rsidRPr="002014E8" w14:paraId="5E9F5BC1" w14:textId="77777777" w:rsidTr="002014E8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FBFB6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3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E874D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Претензионная работа по взысканию задолженности по арендным платежам</w:t>
            </w:r>
          </w:p>
          <w:p w14:paraId="55D6139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BAABB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Вознаграждение конкурсного управляющего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5ABB8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районный бюджет</w:t>
            </w:r>
          </w:p>
          <w:p w14:paraId="07DA579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бюджет поселений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5FBC6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1485,9</w:t>
            </w:r>
          </w:p>
          <w:p w14:paraId="19CBDF9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3D4D565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23,8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F6CB3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DF7F0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1945A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1 438,2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90DE4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47,7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ACD4E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5A70DD8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36EFD5E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23,8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ECF9B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33FD2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8392B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</w:tr>
      <w:tr w:rsidR="002014E8" w:rsidRPr="002014E8" w14:paraId="76A2A06F" w14:textId="77777777" w:rsidTr="002014E8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8FE89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DA846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Мероприятия в сфере общегосударственных вопросов, осуществляемые органами местного самоуправления</w:t>
            </w:r>
          </w:p>
          <w:p w14:paraId="2B1743C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91197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Размещение информации в официальном источнике администрации, оплата за начисление, сбор и взыскание платы за наем за жилые помещения (МУП «Шлит»,</w:t>
            </w:r>
          </w:p>
          <w:p w14:paraId="778BC09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поставка тепловой  и электрической энергии (АО «Архоблэнерго», оплата за содержание и текущий ремонт нежилых </w:t>
            </w: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помещений (ООО «Жилремсер-</w:t>
            </w:r>
          </w:p>
          <w:p w14:paraId="4767C46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вис», ООО «УК Активжилсервис»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E5BC8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районный </w:t>
            </w: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u w:val="single"/>
                <w:lang w:eastAsia="ru-RU"/>
              </w:rPr>
              <w:t>бюджет</w:t>
            </w:r>
          </w:p>
          <w:p w14:paraId="727EEB4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бюджет поселения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14C11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2241,5</w:t>
            </w:r>
          </w:p>
          <w:p w14:paraId="593F343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68C20A2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6193,2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0D3A0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25,0</w:t>
            </w:r>
          </w:p>
          <w:p w14:paraId="5178555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106FD8C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DC3E2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250,0</w:t>
            </w:r>
          </w:p>
          <w:p w14:paraId="7548712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77298DA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2B36A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  <w:p w14:paraId="64DB699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506DF0E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859,3</w:t>
            </w:r>
          </w:p>
          <w:p w14:paraId="24BF0F0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B156B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498,7</w:t>
            </w:r>
          </w:p>
          <w:p w14:paraId="3E58810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645A952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928,0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18C81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340,0</w:t>
            </w:r>
          </w:p>
          <w:p w14:paraId="0BC0184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63704F6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1117,9</w:t>
            </w:r>
          </w:p>
          <w:p w14:paraId="66A3440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2075A9B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5CFDB8C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0CA5E96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53F8091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6D813D5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121B6D8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469B8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642,6</w:t>
            </w:r>
          </w:p>
          <w:p w14:paraId="4CCA6E8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0CFFFA8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1096,0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39F43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242,6</w:t>
            </w:r>
          </w:p>
          <w:p w14:paraId="7159C0A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1B40EA7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1096,0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6F8D6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242,6</w:t>
            </w:r>
          </w:p>
          <w:p w14:paraId="66908EC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52C1FA0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1096,0</w:t>
            </w:r>
          </w:p>
        </w:tc>
      </w:tr>
      <w:tr w:rsidR="002014E8" w:rsidRPr="002014E8" w14:paraId="36B662D0" w14:textId="77777777" w:rsidTr="002014E8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F1A8C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E3B34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Проведение технической инвентаризации, регистрации прав на них на объекты муниципальной собственности, бесхозяйного и выморочного имущества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61895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Изготовление техпаспортов, регистрация права, получение справок и свидетельств из нотариальной конторы и органов ЗАГС (жилые дома дер. Конда, пос. Бурачиха, ул. Советская 50, гараж Каргополь-2, Большой двор)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DF248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районный </w:t>
            </w: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u w:val="single"/>
                <w:lang w:eastAsia="ru-RU"/>
              </w:rPr>
              <w:t>бюджет</w:t>
            </w:r>
          </w:p>
          <w:p w14:paraId="0989190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бюджет поселения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90D33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872,0</w:t>
            </w:r>
          </w:p>
          <w:p w14:paraId="2E02CF8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3CDF2D1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1276,2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D222D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100,0</w:t>
            </w:r>
          </w:p>
          <w:p w14:paraId="108FC7F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76F6D5C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73E99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100,0</w:t>
            </w:r>
          </w:p>
          <w:p w14:paraId="57D6206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4CA5C65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B6D6E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197,0</w:t>
            </w:r>
          </w:p>
          <w:p w14:paraId="175FAAA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4C225B6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400,0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1941A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90,0</w:t>
            </w:r>
          </w:p>
          <w:p w14:paraId="2CF794B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3110A7B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300,0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FEE7A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115,0</w:t>
            </w:r>
          </w:p>
          <w:p w14:paraId="5C09D92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00DC345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276,2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D1980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90,0</w:t>
            </w:r>
          </w:p>
          <w:p w14:paraId="75C2CA0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4CCDEA7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100,00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A9A19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90,0</w:t>
            </w:r>
          </w:p>
          <w:p w14:paraId="10A8F21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3C5BA30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100,0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8A6BD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90,0</w:t>
            </w:r>
          </w:p>
          <w:p w14:paraId="3357A2D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44100C5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100,0</w:t>
            </w:r>
          </w:p>
        </w:tc>
      </w:tr>
      <w:tr w:rsidR="002014E8" w:rsidRPr="002014E8" w14:paraId="1A5CE6F7" w14:textId="77777777" w:rsidTr="002014E8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F98D0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A4C3C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Оценка рыночной величины арендной платы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F7688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Заказ рыночной оценки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720EE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районный </w:t>
            </w: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u w:val="single"/>
                <w:lang w:eastAsia="ru-RU"/>
              </w:rPr>
              <w:t>бюджет</w:t>
            </w:r>
          </w:p>
          <w:p w14:paraId="68B3C56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бюджет поселения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A82EC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357,0</w:t>
            </w:r>
          </w:p>
          <w:p w14:paraId="76179FA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035479D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562,0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D34BE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100,0</w:t>
            </w:r>
          </w:p>
          <w:p w14:paraId="7712CC9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27404D4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E2212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75,0</w:t>
            </w:r>
          </w:p>
          <w:p w14:paraId="461F502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3A53BB3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422A4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132,0</w:t>
            </w:r>
          </w:p>
          <w:p w14:paraId="3A5C1AC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7A7C980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312,0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E19D9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10,0</w:t>
            </w:r>
          </w:p>
          <w:p w14:paraId="22684BC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162EFC0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87C5B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10,00</w:t>
            </w:r>
          </w:p>
          <w:p w14:paraId="2AB85B7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7D99AC3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7168F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10,0</w:t>
            </w:r>
          </w:p>
          <w:p w14:paraId="18D5A10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568F71B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097F9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10,0</w:t>
            </w:r>
          </w:p>
          <w:p w14:paraId="7F6FEFE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0454933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50,0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A18F4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10,0</w:t>
            </w:r>
          </w:p>
          <w:p w14:paraId="4001B9B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1D3F243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50,0</w:t>
            </w:r>
          </w:p>
        </w:tc>
      </w:tr>
      <w:tr w:rsidR="002014E8" w:rsidRPr="002014E8" w14:paraId="60D5246F" w14:textId="77777777" w:rsidTr="002014E8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153FC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3DDD3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Оплата капитального ремонта многоквартирных домов в НО «Фонд капитального ремонта многоквартирных домов Архангельской области»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5D3C8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Перечисление взносов за оплату капитального ремонта многоквартирных домов (ООО «Жил-</w:t>
            </w:r>
          </w:p>
          <w:p w14:paraId="6AE72EC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ремсервис, ТСЖ «Северная Жемчужи-</w:t>
            </w:r>
          </w:p>
          <w:p w14:paraId="41FA632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на», НК «Фонд кап. ремонта»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BBC24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районный </w:t>
            </w: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u w:val="single"/>
                <w:lang w:eastAsia="ru-RU"/>
              </w:rPr>
              <w:t>бюджет</w:t>
            </w:r>
          </w:p>
          <w:p w14:paraId="67195DE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бюджет поселения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3482F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8586,10</w:t>
            </w:r>
          </w:p>
          <w:p w14:paraId="209231D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238E468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13163,7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3502A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  <w:p w14:paraId="20B2ED4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0B4569E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FC83B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  <w:p w14:paraId="72567B5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7AC6B3B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E9434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782,6</w:t>
            </w:r>
          </w:p>
          <w:p w14:paraId="16C6E5D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676D3EC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3 646,0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0E3CE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1273,6</w:t>
            </w:r>
          </w:p>
          <w:p w14:paraId="6E44016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41F693D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5404,7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91E38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1207,6</w:t>
            </w:r>
          </w:p>
          <w:p w14:paraId="16D2EF7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353962E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1140,0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93F40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1774,1</w:t>
            </w:r>
          </w:p>
          <w:p w14:paraId="4804E47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7EBE81A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991,0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81A3C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1774,1</w:t>
            </w:r>
          </w:p>
          <w:p w14:paraId="2174487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050D6C0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991,0</w:t>
            </w:r>
          </w:p>
          <w:p w14:paraId="6EF61E1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EE02A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1774,1</w:t>
            </w:r>
          </w:p>
          <w:p w14:paraId="2FE8522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7EA37BE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991,0</w:t>
            </w:r>
          </w:p>
        </w:tc>
      </w:tr>
      <w:tr w:rsidR="002014E8" w:rsidRPr="002014E8" w14:paraId="44B90050" w14:textId="77777777" w:rsidTr="002014E8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E3962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04629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Софинансирование ремонта МКД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46D74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ремонт ХВС, ГВС, канализации, отопления в подвале, крыши,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BCAC6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бюджет поселения</w:t>
            </w:r>
          </w:p>
          <w:p w14:paraId="3D2E084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2A00CCC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7BBDF77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 </w:t>
            </w:r>
          </w:p>
          <w:p w14:paraId="41CA868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11972F2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6FF7A8C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0B13B9E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0ED0CA3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7AEB336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205E9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2367,2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DAD00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6A92D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8F883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87,2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68639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780,0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C2777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600,0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6F077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300,0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7E851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300,0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C564C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300,0</w:t>
            </w:r>
          </w:p>
        </w:tc>
      </w:tr>
      <w:tr w:rsidR="002014E8" w:rsidRPr="002014E8" w14:paraId="30ECA0EF" w14:textId="77777777" w:rsidTr="002014E8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4DCFD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2BF9B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18F18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ремонт ХВС, ГВС, канализации, отопления в подвале, крыши, фасада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F6730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бюджет поселения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A89D9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53,4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B2FBA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6D264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62989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53,4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8472B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3156D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DDE5D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C8A5C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8DAB2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</w:tr>
      <w:tr w:rsidR="002014E8" w:rsidRPr="002014E8" w14:paraId="795C16AF" w14:textId="77777777" w:rsidTr="002014E8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E6C48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0DF80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Проведение лесоустройства в границах МО «Няндомский муниципальный район»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F1435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Проведение лесоустройства  в МО «Няндомское» (2017 год),</w:t>
            </w:r>
          </w:p>
          <w:p w14:paraId="1CB05BC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МО «Мошинское» (2018 год),  МО «Шалакушское» (2019 год)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BE696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районный бюджет</w:t>
            </w:r>
          </w:p>
          <w:p w14:paraId="07DD7C4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бюджет поселения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F57D4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2523,0</w:t>
            </w:r>
          </w:p>
          <w:p w14:paraId="22D502C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60D92C0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423,0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7A827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  <w:p w14:paraId="24EC40D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167F31C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A533F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  <w:p w14:paraId="64C7B66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5CACF97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EBFE1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  <w:p w14:paraId="62805FD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71EAD6D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33,0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40AE0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  <w:p w14:paraId="2160235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0037DB2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260,0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DF434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  <w:p w14:paraId="0523F78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4FDB888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130,0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125DE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841,0</w:t>
            </w:r>
          </w:p>
          <w:p w14:paraId="3FA8D76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4B5C99F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8C0CE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841,0</w:t>
            </w:r>
          </w:p>
          <w:p w14:paraId="29D8924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7471624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D3EA2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841,0</w:t>
            </w:r>
          </w:p>
          <w:p w14:paraId="28CAA20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00B6A17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</w:tr>
      <w:tr w:rsidR="002014E8" w:rsidRPr="002014E8" w14:paraId="60C61A82" w14:textId="77777777" w:rsidTr="002014E8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DF1EF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B4354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Исполнение полномочий органа администрации</w:t>
            </w:r>
          </w:p>
          <w:p w14:paraId="7A6E056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D1CA8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Исполнение функций в соответствии с полномочиями</w:t>
            </w:r>
          </w:p>
          <w:p w14:paraId="3053B15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C6A8E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районный бюджет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4A610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65706,3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797C2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6795,0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9D7F0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7161,3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1EE2C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7776,8</w:t>
            </w:r>
          </w:p>
          <w:p w14:paraId="14EDF8E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729A4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7809,9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94450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8060,9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298EE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9017,9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5B76C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9372,0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E881B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9712,5</w:t>
            </w:r>
          </w:p>
        </w:tc>
      </w:tr>
      <w:tr w:rsidR="002014E8" w:rsidRPr="002014E8" w14:paraId="60418F39" w14:textId="77777777" w:rsidTr="002014E8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F3C7D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45678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Прочие выплаты по обязательствам органов местного самоуправления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A2892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Выкуп земельных участков и жилых помещений и доли в общем имуществе под аварийным жил. фондом по программе переселения (пос.Шалакуша, </w:t>
            </w: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ул. Лесопильщиков,</w:t>
            </w:r>
          </w:p>
          <w:p w14:paraId="207388F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д. 4, 6)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5A144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районный </w:t>
            </w: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u w:val="single"/>
                <w:lang w:eastAsia="ru-RU"/>
              </w:rPr>
              <w:t>бюджет</w:t>
            </w:r>
          </w:p>
          <w:p w14:paraId="19C858C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бюджет поселения</w:t>
            </w:r>
          </w:p>
          <w:p w14:paraId="3603CA7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4A7A820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DB481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1470,0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699CB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AE8DD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85790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81EE2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99D60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B4F3F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490,0</w:t>
            </w:r>
          </w:p>
          <w:p w14:paraId="12FFCBE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7A3F3FB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7BB8DA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490,0</w:t>
            </w:r>
          </w:p>
          <w:p w14:paraId="106F62B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1C2B6A1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92ADA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490,0</w:t>
            </w:r>
          </w:p>
          <w:p w14:paraId="3E1BE43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4F0DD217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014E8" w:rsidRPr="002014E8" w14:paraId="4D252CCB" w14:textId="77777777" w:rsidTr="002014E8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2079D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EFEC4D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Всего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4917B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1FCE3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районный </w:t>
            </w: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u w:val="single"/>
                <w:lang w:eastAsia="ru-RU"/>
              </w:rPr>
              <w:t>бюджет</w:t>
            </w:r>
          </w:p>
          <w:p w14:paraId="1F366AFF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бюджет поселения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B384C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87187,0</w:t>
            </w:r>
          </w:p>
          <w:p w14:paraId="52F91BA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39A6EEA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25512,5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1F12E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7995,0</w:t>
            </w:r>
          </w:p>
          <w:p w14:paraId="472405C6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4BFE541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EC19E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7892,8</w:t>
            </w:r>
          </w:p>
          <w:p w14:paraId="5AAA3A7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4F928E39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0,0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66FF1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10 901,4</w:t>
            </w:r>
          </w:p>
          <w:p w14:paraId="3E55F6A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02E3DC21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5 590,9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809CB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10151,8</w:t>
            </w:r>
          </w:p>
          <w:p w14:paraId="3308808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6836C0FC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7822,7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966182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10215,5</w:t>
            </w:r>
          </w:p>
          <w:p w14:paraId="7F27898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2AD3B698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3437,9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10A1B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13260,6</w:t>
            </w:r>
          </w:p>
          <w:p w14:paraId="7417A6D0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4A677D83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2887,0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46DF7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13214,7</w:t>
            </w:r>
          </w:p>
          <w:p w14:paraId="5CF86A2B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410DD07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2887,0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02F45E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13555,2</w:t>
            </w:r>
          </w:p>
          <w:p w14:paraId="6E658825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4824F704" w14:textId="77777777" w:rsidR="002014E8" w:rsidRPr="002014E8" w:rsidRDefault="002014E8" w:rsidP="002014E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014E8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2887,0</w:t>
            </w:r>
          </w:p>
        </w:tc>
      </w:tr>
    </w:tbl>
    <w:p w14:paraId="26344782" w14:textId="77777777" w:rsidR="002014E8" w:rsidRPr="002014E8" w:rsidRDefault="002014E8" w:rsidP="002014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014E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1D8F1B83" w14:textId="77777777" w:rsidR="000F3DEF" w:rsidRDefault="000F3DEF"/>
    <w:sectPr w:rsidR="000F3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5DB"/>
    <w:rsid w:val="000F3DEF"/>
    <w:rsid w:val="001F45DB"/>
    <w:rsid w:val="0020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FF9D9-FD6A-4950-9968-5F80EBED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2014E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014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0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4E8"/>
    <w:rPr>
      <w:b/>
      <w:bCs/>
    </w:rPr>
  </w:style>
  <w:style w:type="paragraph" w:customStyle="1" w:styleId="consplustitle">
    <w:name w:val="consplustitle"/>
    <w:basedOn w:val="a"/>
    <w:rsid w:val="0020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1528</Words>
  <Characters>8716</Characters>
  <Application>Microsoft Office Word</Application>
  <DocSecurity>0</DocSecurity>
  <Lines>72</Lines>
  <Paragraphs>20</Paragraphs>
  <ScaleCrop>false</ScaleCrop>
  <Company/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IT-spec</dc:creator>
  <cp:keywords/>
  <dc:description/>
  <cp:lastModifiedBy>IT-spec</cp:lastModifiedBy>
  <cp:revision>2</cp:revision>
  <dcterms:created xsi:type="dcterms:W3CDTF">2022-06-29T11:51:00Z</dcterms:created>
  <dcterms:modified xsi:type="dcterms:W3CDTF">2022-06-29T11:51:00Z</dcterms:modified>
</cp:coreProperties>
</file>