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3"/>
        <w:tblW w:w="9615" w:type="dxa"/>
        <w:tblLook w:val="00A0" w:firstRow="1" w:lastRow="0" w:firstColumn="1" w:lastColumn="0" w:noHBand="0" w:noVBand="0"/>
      </w:tblPr>
      <w:tblGrid>
        <w:gridCol w:w="9615"/>
      </w:tblGrid>
      <w:tr w:rsidR="002D205D" w:rsidRPr="002655B2" w:rsidTr="00D66B84">
        <w:trPr>
          <w:trHeight w:val="1084"/>
        </w:trPr>
        <w:tc>
          <w:tcPr>
            <w:tcW w:w="9615" w:type="dxa"/>
          </w:tcPr>
          <w:p w:rsidR="002D205D" w:rsidRDefault="002D205D" w:rsidP="00D66B8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9595" cy="681355"/>
                  <wp:effectExtent l="0" t="0" r="190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05D" w:rsidRDefault="002D205D" w:rsidP="00D66B8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D205D" w:rsidRPr="002655B2" w:rsidRDefault="002D205D" w:rsidP="00D66B8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655B2">
              <w:rPr>
                <w:rFonts w:eastAsia="Calibri"/>
                <w:b/>
                <w:sz w:val="28"/>
                <w:szCs w:val="28"/>
                <w:lang w:eastAsia="en-US"/>
              </w:rPr>
              <w:t>АДМИНИСТРАЦИЯ</w:t>
            </w:r>
          </w:p>
          <w:p w:rsidR="002D205D" w:rsidRPr="002655B2" w:rsidRDefault="002D205D" w:rsidP="00D66B8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655B2">
              <w:rPr>
                <w:rFonts w:eastAsia="Calibri"/>
                <w:b/>
                <w:sz w:val="28"/>
                <w:szCs w:val="28"/>
                <w:lang w:eastAsia="en-US"/>
              </w:rPr>
              <w:t>НЯНДОМСКОГО МУНИЦИПАЛЬНОГО ОКРУГА</w:t>
            </w:r>
          </w:p>
          <w:p w:rsidR="002D205D" w:rsidRPr="002655B2" w:rsidRDefault="002D205D" w:rsidP="00D66B8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655B2">
              <w:rPr>
                <w:rFonts w:eastAsia="Calibri"/>
                <w:b/>
                <w:sz w:val="28"/>
                <w:szCs w:val="28"/>
                <w:lang w:eastAsia="en-US"/>
              </w:rPr>
              <w:t>АРХАНГЕЛЬСКОЙ ОБЛАСТИ</w:t>
            </w:r>
          </w:p>
          <w:p w:rsidR="002D205D" w:rsidRPr="002655B2" w:rsidRDefault="002D205D" w:rsidP="00D66B84">
            <w:pPr>
              <w:jc w:val="center"/>
              <w:rPr>
                <w:rFonts w:eastAsia="Calibri"/>
                <w:b/>
                <w:sz w:val="36"/>
                <w:szCs w:val="36"/>
                <w:lang w:eastAsia="en-US"/>
              </w:rPr>
            </w:pPr>
          </w:p>
        </w:tc>
      </w:tr>
      <w:tr w:rsidR="002D205D" w:rsidRPr="002655B2" w:rsidTr="00D66B84">
        <w:trPr>
          <w:trHeight w:val="319"/>
        </w:trPr>
        <w:tc>
          <w:tcPr>
            <w:tcW w:w="9615" w:type="dxa"/>
          </w:tcPr>
          <w:p w:rsidR="002D205D" w:rsidRPr="002655B2" w:rsidRDefault="002D205D" w:rsidP="00D66B84">
            <w:pPr>
              <w:jc w:val="center"/>
              <w:rPr>
                <w:rFonts w:ascii="Georgia" w:eastAsia="Calibri" w:hAnsi="Georgia"/>
                <w:b/>
                <w:sz w:val="36"/>
                <w:szCs w:val="36"/>
                <w:lang w:eastAsia="en-US"/>
              </w:rPr>
            </w:pPr>
            <w:proofErr w:type="gramStart"/>
            <w:r w:rsidRPr="002655B2">
              <w:rPr>
                <w:rFonts w:ascii="Georgia" w:eastAsia="Calibri" w:hAnsi="Georgia"/>
                <w:b/>
                <w:sz w:val="36"/>
                <w:szCs w:val="36"/>
                <w:lang w:eastAsia="en-US"/>
              </w:rPr>
              <w:t>П</w:t>
            </w:r>
            <w:proofErr w:type="gramEnd"/>
            <w:r w:rsidRPr="002655B2">
              <w:rPr>
                <w:rFonts w:ascii="Georgia" w:eastAsia="Calibri" w:hAnsi="Georgia"/>
                <w:b/>
                <w:sz w:val="36"/>
                <w:szCs w:val="36"/>
                <w:lang w:eastAsia="en-US"/>
              </w:rPr>
              <w:t xml:space="preserve"> О С Т А Н О В Л Е Н И Е</w:t>
            </w:r>
          </w:p>
        </w:tc>
      </w:tr>
      <w:tr w:rsidR="002D205D" w:rsidRPr="002655B2" w:rsidTr="00D66B84">
        <w:trPr>
          <w:trHeight w:val="260"/>
        </w:trPr>
        <w:tc>
          <w:tcPr>
            <w:tcW w:w="9615" w:type="dxa"/>
          </w:tcPr>
          <w:p w:rsidR="002D205D" w:rsidRPr="002655B2" w:rsidRDefault="002D205D" w:rsidP="00D66B84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2D205D" w:rsidRPr="002655B2" w:rsidTr="00D66B84">
        <w:trPr>
          <w:trHeight w:val="247"/>
        </w:trPr>
        <w:tc>
          <w:tcPr>
            <w:tcW w:w="9615" w:type="dxa"/>
          </w:tcPr>
          <w:p w:rsidR="002D205D" w:rsidRPr="002655B2" w:rsidRDefault="002D205D" w:rsidP="00D66B8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 «    </w:t>
            </w:r>
            <w:r w:rsidRPr="002655B2">
              <w:rPr>
                <w:rFonts w:eastAsia="Calibri"/>
                <w:sz w:val="28"/>
                <w:szCs w:val="28"/>
                <w:lang w:eastAsia="en-US"/>
              </w:rPr>
              <w:t>»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2026 г. №           </w:t>
            </w:r>
            <w:r w:rsidRPr="002655B2">
              <w:rPr>
                <w:rFonts w:eastAsia="Calibri"/>
                <w:sz w:val="28"/>
                <w:szCs w:val="28"/>
                <w:lang w:eastAsia="en-US"/>
              </w:rPr>
              <w:t>- па</w:t>
            </w:r>
          </w:p>
        </w:tc>
      </w:tr>
      <w:tr w:rsidR="002D205D" w:rsidRPr="002655B2" w:rsidTr="00D66B84">
        <w:trPr>
          <w:trHeight w:val="247"/>
        </w:trPr>
        <w:tc>
          <w:tcPr>
            <w:tcW w:w="9615" w:type="dxa"/>
          </w:tcPr>
          <w:p w:rsidR="002D205D" w:rsidRPr="002655B2" w:rsidRDefault="002D205D" w:rsidP="00D66B8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D205D" w:rsidRPr="002655B2" w:rsidTr="00D66B84">
        <w:trPr>
          <w:trHeight w:val="201"/>
        </w:trPr>
        <w:tc>
          <w:tcPr>
            <w:tcW w:w="9615" w:type="dxa"/>
          </w:tcPr>
          <w:p w:rsidR="002D205D" w:rsidRPr="002655B2" w:rsidRDefault="002D205D" w:rsidP="00D66B8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655B2">
              <w:rPr>
                <w:rFonts w:eastAsia="Calibri"/>
                <w:sz w:val="22"/>
                <w:szCs w:val="22"/>
                <w:lang w:eastAsia="en-US"/>
              </w:rPr>
              <w:t xml:space="preserve">г. </w:t>
            </w:r>
            <w:proofErr w:type="spellStart"/>
            <w:r w:rsidRPr="002655B2">
              <w:rPr>
                <w:rFonts w:eastAsia="Calibri"/>
                <w:sz w:val="22"/>
                <w:szCs w:val="22"/>
                <w:lang w:eastAsia="en-US"/>
              </w:rPr>
              <w:t>Няндома</w:t>
            </w:r>
            <w:proofErr w:type="spellEnd"/>
          </w:p>
        </w:tc>
      </w:tr>
      <w:tr w:rsidR="002D205D" w:rsidRPr="002655B2" w:rsidTr="00D66B84">
        <w:trPr>
          <w:trHeight w:val="100"/>
        </w:trPr>
        <w:tc>
          <w:tcPr>
            <w:tcW w:w="9615" w:type="dxa"/>
          </w:tcPr>
          <w:p w:rsidR="002D205D" w:rsidRPr="002655B2" w:rsidRDefault="002D205D" w:rsidP="00D66B8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D205D" w:rsidRPr="002655B2" w:rsidTr="00D66B84">
        <w:trPr>
          <w:trHeight w:val="100"/>
        </w:trPr>
        <w:tc>
          <w:tcPr>
            <w:tcW w:w="9615" w:type="dxa"/>
          </w:tcPr>
          <w:p w:rsidR="002D205D" w:rsidRPr="002655B2" w:rsidRDefault="002D205D" w:rsidP="00D66B8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D205D" w:rsidRDefault="00AC5700" w:rsidP="002D20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2D205D">
        <w:rPr>
          <w:rFonts w:ascii="Times New Roman" w:hAnsi="Times New Roman" w:cs="Times New Roman"/>
          <w:sz w:val="28"/>
          <w:szCs w:val="28"/>
        </w:rPr>
        <w:t xml:space="preserve"> в Порядок</w:t>
      </w:r>
      <w:r w:rsidR="002D205D" w:rsidRPr="000C6539">
        <w:rPr>
          <w:rFonts w:ascii="Times New Roman" w:hAnsi="Times New Roman" w:cs="Times New Roman"/>
          <w:sz w:val="28"/>
          <w:szCs w:val="28"/>
        </w:rPr>
        <w:t xml:space="preserve"> осуществления ежегодной выплаты лицам, удостоенным звания «Почетный гражданин </w:t>
      </w:r>
      <w:proofErr w:type="spellStart"/>
      <w:r w:rsidR="002D205D" w:rsidRPr="000C6539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2D205D" w:rsidRPr="000C6539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области»</w:t>
      </w:r>
      <w:r w:rsidR="002D2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05D" w:rsidRPr="000C6539" w:rsidRDefault="002D205D" w:rsidP="002D205D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2D205D" w:rsidRDefault="002D205D" w:rsidP="002D205D">
      <w:pPr>
        <w:ind w:firstLine="709"/>
        <w:jc w:val="both"/>
        <w:rPr>
          <w:b/>
          <w:sz w:val="28"/>
          <w:szCs w:val="28"/>
        </w:rPr>
      </w:pPr>
      <w:r w:rsidRPr="000C6539">
        <w:rPr>
          <w:color w:val="000000"/>
          <w:sz w:val="28"/>
          <w:szCs w:val="28"/>
          <w:shd w:val="clear" w:color="auto" w:fill="FFFFFF"/>
        </w:rPr>
        <w:t xml:space="preserve">В соответствии со статьей 16 областного закона от 23 сентября </w:t>
      </w:r>
      <w:r>
        <w:rPr>
          <w:color w:val="000000"/>
          <w:sz w:val="28"/>
          <w:szCs w:val="28"/>
          <w:shd w:val="clear" w:color="auto" w:fill="FFFFFF"/>
        </w:rPr>
        <w:br/>
      </w:r>
      <w:r w:rsidRPr="000C6539">
        <w:rPr>
          <w:color w:val="000000"/>
          <w:sz w:val="28"/>
          <w:szCs w:val="28"/>
          <w:shd w:val="clear" w:color="auto" w:fill="FFFFFF"/>
        </w:rPr>
        <w:t xml:space="preserve">2008 года № 567-29-ОЗ «О наградах Архангельской области», Положением о Почетном гражданине </w:t>
      </w:r>
      <w:proofErr w:type="spellStart"/>
      <w:r w:rsidRPr="000C6539">
        <w:rPr>
          <w:color w:val="000000"/>
          <w:sz w:val="28"/>
          <w:szCs w:val="28"/>
          <w:shd w:val="clear" w:color="auto" w:fill="FFFFFF"/>
        </w:rPr>
        <w:t>Няндомского</w:t>
      </w:r>
      <w:proofErr w:type="spellEnd"/>
      <w:r w:rsidRPr="000C6539">
        <w:rPr>
          <w:color w:val="000000"/>
          <w:sz w:val="28"/>
          <w:szCs w:val="28"/>
          <w:shd w:val="clear" w:color="auto" w:fill="FFFFFF"/>
        </w:rPr>
        <w:t xml:space="preserve"> муниципального округа Архангельской области», утвержденным решением Собрания депутатов </w:t>
      </w:r>
      <w:proofErr w:type="spellStart"/>
      <w:r w:rsidRPr="000C6539">
        <w:rPr>
          <w:color w:val="000000"/>
          <w:sz w:val="28"/>
          <w:szCs w:val="28"/>
          <w:shd w:val="clear" w:color="auto" w:fill="FFFFFF"/>
        </w:rPr>
        <w:t>Няндомского</w:t>
      </w:r>
      <w:proofErr w:type="spellEnd"/>
      <w:r w:rsidRPr="000C6539">
        <w:rPr>
          <w:color w:val="000000"/>
          <w:sz w:val="28"/>
          <w:szCs w:val="28"/>
          <w:shd w:val="clear" w:color="auto" w:fill="FFFFFF"/>
        </w:rPr>
        <w:t xml:space="preserve"> муниципального округа Архангельской области </w:t>
      </w:r>
      <w:r>
        <w:rPr>
          <w:color w:val="000000"/>
          <w:sz w:val="28"/>
          <w:szCs w:val="28"/>
          <w:shd w:val="clear" w:color="auto" w:fill="FFFFFF"/>
        </w:rPr>
        <w:t xml:space="preserve">от </w:t>
      </w:r>
      <w:r w:rsidRPr="000C6539">
        <w:rPr>
          <w:color w:val="000000"/>
          <w:sz w:val="28"/>
          <w:szCs w:val="28"/>
          <w:shd w:val="clear" w:color="auto" w:fill="FFFFFF"/>
        </w:rPr>
        <w:t>9 апреля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C6539">
        <w:rPr>
          <w:color w:val="000000"/>
          <w:sz w:val="28"/>
          <w:szCs w:val="28"/>
          <w:shd w:val="clear" w:color="auto" w:fill="FFFFFF"/>
        </w:rPr>
        <w:t>2025 года</w:t>
      </w:r>
      <w:r>
        <w:rPr>
          <w:color w:val="000000"/>
          <w:sz w:val="28"/>
          <w:szCs w:val="28"/>
          <w:shd w:val="clear" w:color="auto" w:fill="FFFFFF"/>
        </w:rPr>
        <w:t xml:space="preserve"> № 172</w:t>
      </w:r>
      <w:r w:rsidRPr="000C6539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статьями </w:t>
      </w:r>
      <w:r w:rsidR="00AC5700">
        <w:rPr>
          <w:sz w:val="28"/>
          <w:szCs w:val="28"/>
        </w:rPr>
        <w:t>7</w:t>
      </w:r>
      <w:r>
        <w:rPr>
          <w:sz w:val="28"/>
          <w:szCs w:val="28"/>
        </w:rPr>
        <w:t xml:space="preserve"> и</w:t>
      </w:r>
      <w:r w:rsidRPr="000C6539">
        <w:rPr>
          <w:sz w:val="28"/>
          <w:szCs w:val="28"/>
        </w:rPr>
        <w:t xml:space="preserve"> 40 Устава </w:t>
      </w:r>
      <w:proofErr w:type="spellStart"/>
      <w:r w:rsidRPr="000C6539">
        <w:rPr>
          <w:sz w:val="28"/>
          <w:szCs w:val="28"/>
        </w:rPr>
        <w:t>Няндомского</w:t>
      </w:r>
      <w:proofErr w:type="spellEnd"/>
      <w:r w:rsidRPr="000C6539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Архангельской области</w:t>
      </w:r>
      <w:r w:rsidRPr="000C6539">
        <w:rPr>
          <w:sz w:val="28"/>
          <w:szCs w:val="28"/>
        </w:rPr>
        <w:t xml:space="preserve">, администрация </w:t>
      </w:r>
      <w:proofErr w:type="spellStart"/>
      <w:r w:rsidRPr="000C6539">
        <w:rPr>
          <w:sz w:val="28"/>
          <w:szCs w:val="28"/>
        </w:rPr>
        <w:t>Няндомского</w:t>
      </w:r>
      <w:proofErr w:type="spellEnd"/>
      <w:r w:rsidRPr="000C6539">
        <w:rPr>
          <w:sz w:val="28"/>
          <w:szCs w:val="28"/>
        </w:rPr>
        <w:t xml:space="preserve"> муниципального округа Архангельской области</w:t>
      </w:r>
      <w:r>
        <w:rPr>
          <w:sz w:val="28"/>
          <w:szCs w:val="28"/>
        </w:rPr>
        <w:t xml:space="preserve"> </w:t>
      </w:r>
      <w:proofErr w:type="gramStart"/>
      <w:r w:rsidRPr="000C6539">
        <w:rPr>
          <w:b/>
          <w:sz w:val="28"/>
          <w:szCs w:val="28"/>
        </w:rPr>
        <w:t>п</w:t>
      </w:r>
      <w:proofErr w:type="gramEnd"/>
      <w:r w:rsidRPr="000C6539">
        <w:rPr>
          <w:b/>
          <w:sz w:val="28"/>
          <w:szCs w:val="28"/>
        </w:rPr>
        <w:t xml:space="preserve"> о с т а н </w:t>
      </w:r>
      <w:proofErr w:type="gramStart"/>
      <w:r w:rsidRPr="000C6539">
        <w:rPr>
          <w:b/>
          <w:sz w:val="28"/>
          <w:szCs w:val="28"/>
        </w:rPr>
        <w:t>о</w:t>
      </w:r>
      <w:proofErr w:type="gramEnd"/>
      <w:r w:rsidRPr="000C6539">
        <w:rPr>
          <w:b/>
          <w:sz w:val="28"/>
          <w:szCs w:val="28"/>
        </w:rPr>
        <w:t xml:space="preserve"> в л я е т:</w:t>
      </w:r>
    </w:p>
    <w:p w:rsidR="002D205D" w:rsidRDefault="002D205D" w:rsidP="002D205D">
      <w:pPr>
        <w:ind w:firstLine="709"/>
        <w:jc w:val="both"/>
        <w:rPr>
          <w:sz w:val="28"/>
          <w:szCs w:val="28"/>
        </w:rPr>
      </w:pPr>
      <w:r w:rsidRPr="006D5D6E">
        <w:rPr>
          <w:sz w:val="28"/>
          <w:szCs w:val="28"/>
        </w:rPr>
        <w:t>1.</w:t>
      </w:r>
      <w:r>
        <w:rPr>
          <w:b/>
          <w:sz w:val="28"/>
          <w:szCs w:val="28"/>
        </w:rPr>
        <w:t> </w:t>
      </w:r>
      <w:bookmarkStart w:id="0" w:name="_Hlk121324431"/>
      <w:r>
        <w:rPr>
          <w:sz w:val="28"/>
          <w:szCs w:val="28"/>
        </w:rPr>
        <w:t xml:space="preserve">Внести в Порядок осуществления ежегодной выплаты лицам, удостоенным звания «Почетный гражданин </w:t>
      </w:r>
      <w:proofErr w:type="spellStart"/>
      <w:r>
        <w:rPr>
          <w:sz w:val="28"/>
          <w:szCs w:val="28"/>
        </w:rPr>
        <w:t>Няндомского</w:t>
      </w:r>
      <w:proofErr w:type="spellEnd"/>
      <w:r>
        <w:rPr>
          <w:sz w:val="28"/>
          <w:szCs w:val="28"/>
        </w:rPr>
        <w:t xml:space="preserve"> муниципального округа Архангельской области», утвержденный постановлением администрации </w:t>
      </w:r>
      <w:proofErr w:type="spellStart"/>
      <w:r>
        <w:rPr>
          <w:sz w:val="28"/>
          <w:szCs w:val="28"/>
        </w:rPr>
        <w:t>Няндомского</w:t>
      </w:r>
      <w:proofErr w:type="spellEnd"/>
      <w:r>
        <w:rPr>
          <w:sz w:val="28"/>
          <w:szCs w:val="28"/>
        </w:rPr>
        <w:t xml:space="preserve"> муниципального округа Архангельской области</w:t>
      </w:r>
      <w:bookmarkEnd w:id="0"/>
      <w:r>
        <w:rPr>
          <w:sz w:val="28"/>
          <w:szCs w:val="28"/>
        </w:rPr>
        <w:t xml:space="preserve"> </w:t>
      </w:r>
      <w:r w:rsidRPr="006D5D6E">
        <w:rPr>
          <w:sz w:val="28"/>
          <w:szCs w:val="28"/>
        </w:rPr>
        <w:t>от 29 мая 2025 года № 115-па</w:t>
      </w:r>
      <w:r w:rsidR="00AC5700">
        <w:rPr>
          <w:sz w:val="28"/>
          <w:szCs w:val="28"/>
        </w:rPr>
        <w:t xml:space="preserve"> (далее – Порядок), следующе</w:t>
      </w:r>
      <w:r>
        <w:rPr>
          <w:sz w:val="28"/>
          <w:szCs w:val="28"/>
        </w:rPr>
        <w:t>е изменени</w:t>
      </w:r>
      <w:r w:rsidR="00AC5700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:rsidR="002D205D" w:rsidRPr="006D5D6E" w:rsidRDefault="002D205D" w:rsidP="002D205D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1.1. Абзац второй пункта 2 Порядка после слов «пенсионного страхования» дополнить словами «либо предоставить их в форме электронного документа».</w:t>
      </w:r>
    </w:p>
    <w:p w:rsidR="002D205D" w:rsidRPr="003E3F7B" w:rsidRDefault="002D205D" w:rsidP="002D20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Н</w:t>
      </w:r>
      <w:r w:rsidRPr="00E523A7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 xml:space="preserve">опубликовать </w:t>
      </w:r>
      <w:r w:rsidRPr="00E523A7">
        <w:rPr>
          <w:sz w:val="28"/>
          <w:szCs w:val="28"/>
        </w:rPr>
        <w:t xml:space="preserve">в периодическом печатном издании «Вестник </w:t>
      </w:r>
      <w:proofErr w:type="spellStart"/>
      <w:r w:rsidRPr="00E523A7">
        <w:rPr>
          <w:sz w:val="28"/>
          <w:szCs w:val="28"/>
        </w:rPr>
        <w:t>Няндомского</w:t>
      </w:r>
      <w:proofErr w:type="spellEnd"/>
      <w:r w:rsidRPr="00E523A7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Pr="00E523A7">
        <w:rPr>
          <w:sz w:val="28"/>
          <w:szCs w:val="28"/>
        </w:rPr>
        <w:t xml:space="preserve">» и разместить на официальном сайте администрации </w:t>
      </w:r>
      <w:proofErr w:type="spellStart"/>
      <w:r w:rsidRPr="00E523A7">
        <w:rPr>
          <w:sz w:val="28"/>
          <w:szCs w:val="28"/>
        </w:rPr>
        <w:t>Няндомского</w:t>
      </w:r>
      <w:proofErr w:type="spellEnd"/>
      <w:r w:rsidRPr="00E523A7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E523A7">
        <w:rPr>
          <w:sz w:val="28"/>
          <w:szCs w:val="28"/>
        </w:rPr>
        <w:t xml:space="preserve"> Архангельской области</w:t>
      </w:r>
      <w:r w:rsidR="00AC570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bookmarkStart w:id="1" w:name="_GoBack"/>
      <w:bookmarkEnd w:id="1"/>
    </w:p>
    <w:p w:rsidR="002D205D" w:rsidRPr="000C6539" w:rsidRDefault="002D205D" w:rsidP="002D205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C6539">
        <w:rPr>
          <w:sz w:val="28"/>
          <w:szCs w:val="28"/>
        </w:rPr>
        <w:t>.</w:t>
      </w:r>
      <w:r w:rsidRPr="000C6539">
        <w:rPr>
          <w:sz w:val="28"/>
          <w:szCs w:val="28"/>
        </w:rPr>
        <w:t> </w:t>
      </w:r>
      <w:r w:rsidRPr="000C6539">
        <w:rPr>
          <w:rStyle w:val="2"/>
          <w:szCs w:val="28"/>
        </w:rPr>
        <w:t xml:space="preserve">Настоящее постановление </w:t>
      </w:r>
      <w:r w:rsidRPr="000C6539">
        <w:rPr>
          <w:sz w:val="28"/>
          <w:szCs w:val="28"/>
        </w:rPr>
        <w:t>вступает в силу со дня официального опубликования.</w:t>
      </w:r>
    </w:p>
    <w:p w:rsidR="002D205D" w:rsidRDefault="002D205D" w:rsidP="002D205D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05D" w:rsidRDefault="002D205D" w:rsidP="002D205D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05D" w:rsidRPr="000C6539" w:rsidRDefault="002D205D" w:rsidP="002D205D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205D" w:rsidRPr="002D205D" w:rsidRDefault="002D205D" w:rsidP="002D205D">
      <w:pPr>
        <w:pStyle w:val="western0"/>
        <w:widowControl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D20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Глава </w:t>
      </w:r>
      <w:proofErr w:type="spellStart"/>
      <w:r w:rsidRPr="002D20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Няндомского</w:t>
      </w:r>
      <w:proofErr w:type="spellEnd"/>
    </w:p>
    <w:p w:rsidR="002D205D" w:rsidRPr="002D205D" w:rsidRDefault="002D205D" w:rsidP="002D205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D20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округа                                                                 А.В. Кононов</w:t>
      </w:r>
    </w:p>
    <w:p w:rsidR="002D205D" w:rsidRPr="002D205D" w:rsidRDefault="002D205D" w:rsidP="002D205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205D" w:rsidRDefault="002D205D" w:rsidP="002D205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205D" w:rsidRDefault="002D205D" w:rsidP="002D205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D205D" w:rsidRDefault="002D205D" w:rsidP="002D205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D205D" w:rsidRPr="000C6539" w:rsidRDefault="002D205D" w:rsidP="002D205D">
      <w:pPr>
        <w:ind w:firstLine="567"/>
        <w:jc w:val="center"/>
        <w:rPr>
          <w:sz w:val="28"/>
          <w:szCs w:val="28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p w:rsidR="002D205D" w:rsidRDefault="002D205D" w:rsidP="002D205D">
      <w:pPr>
        <w:tabs>
          <w:tab w:val="left" w:pos="116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D205D" w:rsidRDefault="002D205D" w:rsidP="002D205D">
      <w:pPr>
        <w:spacing w:line="276" w:lineRule="auto"/>
        <w:jc w:val="both"/>
        <w:rPr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2D205D" w:rsidRPr="005922E4" w:rsidTr="00D66B84">
        <w:tc>
          <w:tcPr>
            <w:tcW w:w="4680" w:type="dxa"/>
          </w:tcPr>
          <w:p w:rsidR="002D205D" w:rsidRPr="005922E4" w:rsidRDefault="002D205D" w:rsidP="00D66B84">
            <w:pPr>
              <w:rPr>
                <w:sz w:val="24"/>
              </w:rPr>
            </w:pPr>
            <w:r>
              <w:rPr>
                <w:sz w:val="24"/>
              </w:rPr>
              <w:t>Исполнитель:</w:t>
            </w:r>
          </w:p>
        </w:tc>
        <w:tc>
          <w:tcPr>
            <w:tcW w:w="2408" w:type="dxa"/>
          </w:tcPr>
          <w:p w:rsidR="002D205D" w:rsidRPr="005922E4" w:rsidRDefault="002D205D" w:rsidP="00D66B84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2D205D" w:rsidRPr="005922E4" w:rsidRDefault="002D205D" w:rsidP="00D66B84">
            <w:pPr>
              <w:rPr>
                <w:sz w:val="24"/>
              </w:rPr>
            </w:pPr>
          </w:p>
        </w:tc>
      </w:tr>
      <w:tr w:rsidR="002D205D" w:rsidRPr="005922E4" w:rsidTr="00D66B84">
        <w:trPr>
          <w:trHeight w:val="437"/>
        </w:trPr>
        <w:tc>
          <w:tcPr>
            <w:tcW w:w="4680" w:type="dxa"/>
          </w:tcPr>
          <w:p w:rsidR="002D205D" w:rsidRPr="005922E4" w:rsidRDefault="002D205D" w:rsidP="00D66B84">
            <w:pPr>
              <w:rPr>
                <w:sz w:val="24"/>
              </w:rPr>
            </w:pPr>
            <w:r>
              <w:rPr>
                <w:sz w:val="24"/>
              </w:rPr>
              <w:t>Консультант  бюджетного отдела Управления финансов</w:t>
            </w:r>
          </w:p>
        </w:tc>
        <w:tc>
          <w:tcPr>
            <w:tcW w:w="2408" w:type="dxa"/>
          </w:tcPr>
          <w:p w:rsidR="002D205D" w:rsidRPr="005922E4" w:rsidRDefault="002D205D" w:rsidP="00D66B84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2D205D" w:rsidRDefault="002D205D" w:rsidP="00D66B84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Ж.И.Лебедева</w:t>
            </w:r>
            <w:proofErr w:type="spellEnd"/>
          </w:p>
          <w:p w:rsidR="002D205D" w:rsidRPr="005922E4" w:rsidRDefault="002D205D" w:rsidP="00D66B84">
            <w:pPr>
              <w:jc w:val="righ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«   »              2026 г.    </w:t>
            </w:r>
          </w:p>
        </w:tc>
      </w:tr>
      <w:tr w:rsidR="002D205D" w:rsidRPr="005922E4" w:rsidTr="00D66B84">
        <w:tc>
          <w:tcPr>
            <w:tcW w:w="4680" w:type="dxa"/>
          </w:tcPr>
          <w:p w:rsidR="002D205D" w:rsidRDefault="002D205D" w:rsidP="00D66B84">
            <w:pPr>
              <w:rPr>
                <w:sz w:val="24"/>
              </w:rPr>
            </w:pPr>
          </w:p>
          <w:p w:rsidR="002D205D" w:rsidRDefault="002D205D" w:rsidP="00D66B84">
            <w:pPr>
              <w:rPr>
                <w:sz w:val="24"/>
              </w:rPr>
            </w:pPr>
          </w:p>
          <w:p w:rsidR="002D205D" w:rsidRPr="005922E4" w:rsidRDefault="002D205D" w:rsidP="00D66B84">
            <w:pPr>
              <w:rPr>
                <w:sz w:val="24"/>
              </w:rPr>
            </w:pPr>
            <w:r>
              <w:rPr>
                <w:sz w:val="24"/>
              </w:rPr>
              <w:t>Согласовано:</w:t>
            </w:r>
          </w:p>
        </w:tc>
        <w:tc>
          <w:tcPr>
            <w:tcW w:w="2408" w:type="dxa"/>
          </w:tcPr>
          <w:p w:rsidR="002D205D" w:rsidRPr="005922E4" w:rsidRDefault="002D205D" w:rsidP="00D66B84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2D205D" w:rsidRPr="002217CB" w:rsidRDefault="002D205D" w:rsidP="00D66B84">
            <w:pPr>
              <w:rPr>
                <w:i/>
                <w:sz w:val="24"/>
                <w:u w:val="single"/>
              </w:rPr>
            </w:pPr>
          </w:p>
        </w:tc>
      </w:tr>
      <w:tr w:rsidR="002D205D" w:rsidRPr="005922E4" w:rsidTr="00D66B84">
        <w:trPr>
          <w:trHeight w:val="360"/>
        </w:trPr>
        <w:tc>
          <w:tcPr>
            <w:tcW w:w="4680" w:type="dxa"/>
          </w:tcPr>
          <w:p w:rsidR="002D205D" w:rsidRPr="0071641C" w:rsidRDefault="002D205D" w:rsidP="00D66B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финансов</w:t>
            </w:r>
          </w:p>
        </w:tc>
        <w:tc>
          <w:tcPr>
            <w:tcW w:w="2408" w:type="dxa"/>
          </w:tcPr>
          <w:p w:rsidR="002D205D" w:rsidRPr="0071641C" w:rsidRDefault="002D205D" w:rsidP="00D66B84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2D205D" w:rsidRDefault="002D205D" w:rsidP="00D66B84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С.А.Кононова</w:t>
            </w:r>
            <w:proofErr w:type="spellEnd"/>
          </w:p>
          <w:p w:rsidR="002D205D" w:rsidRPr="0071641C" w:rsidRDefault="002D205D" w:rsidP="00D66B84">
            <w:pPr>
              <w:jc w:val="right"/>
              <w:rPr>
                <w:sz w:val="24"/>
                <w:szCs w:val="24"/>
              </w:rPr>
            </w:pPr>
            <w:r>
              <w:rPr>
                <w:i/>
                <w:sz w:val="24"/>
                <w:u w:val="single"/>
              </w:rPr>
              <w:t xml:space="preserve">«   »              2026 г.          </w:t>
            </w:r>
          </w:p>
        </w:tc>
      </w:tr>
      <w:tr w:rsidR="002D205D" w:rsidRPr="0071641C" w:rsidTr="00D66B84">
        <w:tc>
          <w:tcPr>
            <w:tcW w:w="4680" w:type="dxa"/>
          </w:tcPr>
          <w:p w:rsidR="002D205D" w:rsidRDefault="002D205D" w:rsidP="00D66B84">
            <w:pPr>
              <w:tabs>
                <w:tab w:val="left" w:pos="131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организационной и кадровой работы и муниципальной службы</w:t>
            </w:r>
          </w:p>
          <w:p w:rsidR="002D205D" w:rsidRPr="0071641C" w:rsidRDefault="002D205D" w:rsidP="00D66B84">
            <w:pPr>
              <w:tabs>
                <w:tab w:val="left" w:pos="1311"/>
              </w:tabs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2D205D" w:rsidRPr="0071641C" w:rsidRDefault="002D205D" w:rsidP="00D66B84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2D205D" w:rsidRDefault="002D205D" w:rsidP="00D66B84">
            <w:pPr>
              <w:jc w:val="right"/>
              <w:rPr>
                <w:sz w:val="24"/>
                <w:szCs w:val="24"/>
              </w:rPr>
            </w:pPr>
          </w:p>
          <w:p w:rsidR="002D205D" w:rsidRDefault="002D205D" w:rsidP="00D66B84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А.А.Рогозина</w:t>
            </w:r>
            <w:proofErr w:type="spellEnd"/>
          </w:p>
          <w:p w:rsidR="002D205D" w:rsidRPr="0071641C" w:rsidRDefault="002D205D" w:rsidP="00D66B84">
            <w:pPr>
              <w:jc w:val="right"/>
              <w:rPr>
                <w:sz w:val="24"/>
                <w:szCs w:val="24"/>
              </w:rPr>
            </w:pPr>
            <w:r>
              <w:rPr>
                <w:i/>
                <w:sz w:val="24"/>
                <w:u w:val="single"/>
              </w:rPr>
              <w:t xml:space="preserve">«   »              2026г.          </w:t>
            </w:r>
          </w:p>
        </w:tc>
      </w:tr>
      <w:tr w:rsidR="002D205D" w:rsidRPr="005922E4" w:rsidTr="00D66B84">
        <w:tc>
          <w:tcPr>
            <w:tcW w:w="4680" w:type="dxa"/>
          </w:tcPr>
          <w:p w:rsidR="002D205D" w:rsidRDefault="002D205D" w:rsidP="00D66B84">
            <w:pPr>
              <w:rPr>
                <w:sz w:val="24"/>
              </w:rPr>
            </w:pPr>
          </w:p>
          <w:p w:rsidR="002D205D" w:rsidRDefault="002D205D" w:rsidP="00D66B84">
            <w:pPr>
              <w:rPr>
                <w:sz w:val="24"/>
              </w:rPr>
            </w:pPr>
            <w:r>
              <w:rPr>
                <w:sz w:val="24"/>
              </w:rPr>
              <w:t xml:space="preserve">Начальник Правового управления </w:t>
            </w:r>
          </w:p>
          <w:p w:rsidR="002D205D" w:rsidRPr="005922E4" w:rsidRDefault="002D205D" w:rsidP="00D66B84">
            <w:pPr>
              <w:rPr>
                <w:sz w:val="24"/>
              </w:rPr>
            </w:pPr>
          </w:p>
        </w:tc>
        <w:tc>
          <w:tcPr>
            <w:tcW w:w="2408" w:type="dxa"/>
          </w:tcPr>
          <w:p w:rsidR="002D205D" w:rsidRPr="005922E4" w:rsidRDefault="002D205D" w:rsidP="00D66B84">
            <w:pPr>
              <w:pStyle w:val="1"/>
              <w:tabs>
                <w:tab w:val="center" w:pos="4153"/>
                <w:tab w:val="right" w:pos="8306"/>
              </w:tabs>
              <w:rPr>
                <w:sz w:val="24"/>
                <w:lang w:val="ru-RU"/>
              </w:rPr>
            </w:pPr>
          </w:p>
        </w:tc>
        <w:tc>
          <w:tcPr>
            <w:tcW w:w="2693" w:type="dxa"/>
          </w:tcPr>
          <w:p w:rsidR="002D205D" w:rsidRDefault="002D205D" w:rsidP="00D66B84">
            <w:pPr>
              <w:jc w:val="right"/>
              <w:rPr>
                <w:sz w:val="24"/>
              </w:rPr>
            </w:pPr>
          </w:p>
          <w:p w:rsidR="002D205D" w:rsidRDefault="002D205D" w:rsidP="00D66B84">
            <w:pPr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Т.В.Осипова</w:t>
            </w:r>
            <w:proofErr w:type="spellEnd"/>
          </w:p>
          <w:p w:rsidR="002D205D" w:rsidRPr="005922E4" w:rsidRDefault="002D205D" w:rsidP="00D66B84">
            <w:pPr>
              <w:jc w:val="righ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«   »               2026 г.    </w:t>
            </w:r>
          </w:p>
        </w:tc>
      </w:tr>
    </w:tbl>
    <w:p w:rsidR="002D205D" w:rsidRDefault="002D205D" w:rsidP="002D205D"/>
    <w:p w:rsidR="001415F2" w:rsidRDefault="001415F2"/>
    <w:sectPr w:rsidR="001415F2" w:rsidSect="0067187D">
      <w:headerReference w:type="default" r:id="rId8"/>
      <w:pgSz w:w="11906" w:h="16838" w:code="9"/>
      <w:pgMar w:top="567" w:right="851" w:bottom="567" w:left="1701" w:header="720" w:footer="720" w:gutter="0"/>
      <w:pgNumType w:start="1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91B" w:rsidRDefault="0086291B">
      <w:r>
        <w:separator/>
      </w:r>
    </w:p>
  </w:endnote>
  <w:endnote w:type="continuationSeparator" w:id="0">
    <w:p w:rsidR="0086291B" w:rsidRDefault="0086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91B" w:rsidRDefault="0086291B">
      <w:r>
        <w:separator/>
      </w:r>
    </w:p>
  </w:footnote>
  <w:footnote w:type="continuationSeparator" w:id="0">
    <w:p w:rsidR="0086291B" w:rsidRDefault="00862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C8A" w:rsidRDefault="00951EC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5700">
      <w:rPr>
        <w:noProof/>
      </w:rPr>
      <w:t>2</w:t>
    </w:r>
    <w:r>
      <w:fldChar w:fldCharType="end"/>
    </w:r>
  </w:p>
  <w:p w:rsidR="004A5C8A" w:rsidRDefault="008629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5D"/>
    <w:rsid w:val="001415F2"/>
    <w:rsid w:val="002D205D"/>
    <w:rsid w:val="0086291B"/>
    <w:rsid w:val="00951EC1"/>
    <w:rsid w:val="00972826"/>
    <w:rsid w:val="00AC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D205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2D20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2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1 Знак"/>
    <w:basedOn w:val="a"/>
    <w:rsid w:val="002D205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2D2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D2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locked/>
    <w:rsid w:val="002D205D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D205D"/>
    <w:pPr>
      <w:widowControl w:val="0"/>
      <w:shd w:val="clear" w:color="auto" w:fill="FFFFFF"/>
      <w:spacing w:after="420" w:line="322" w:lineRule="exact"/>
      <w:jc w:val="center"/>
    </w:pPr>
    <w:rPr>
      <w:rFonts w:asciiTheme="minorHAnsi" w:eastAsiaTheme="minorHAnsi" w:hAnsiTheme="minorHAnsi" w:cstheme="minorBidi"/>
      <w:sz w:val="28"/>
      <w:szCs w:val="22"/>
      <w:shd w:val="clear" w:color="auto" w:fill="FFFFFF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2D205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western">
    <w:name w:val="western Знак"/>
    <w:link w:val="western0"/>
    <w:uiPriority w:val="99"/>
    <w:locked/>
    <w:rsid w:val="002D205D"/>
    <w:rPr>
      <w:sz w:val="24"/>
    </w:rPr>
  </w:style>
  <w:style w:type="paragraph" w:customStyle="1" w:styleId="western0">
    <w:name w:val="western"/>
    <w:basedOn w:val="a"/>
    <w:link w:val="western"/>
    <w:uiPriority w:val="99"/>
    <w:rsid w:val="002D205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D20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0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D205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rsid w:val="002D20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2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1 Знак"/>
    <w:basedOn w:val="a"/>
    <w:rsid w:val="002D205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2D2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D2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locked/>
    <w:rsid w:val="002D205D"/>
    <w:rPr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D205D"/>
    <w:pPr>
      <w:widowControl w:val="0"/>
      <w:shd w:val="clear" w:color="auto" w:fill="FFFFFF"/>
      <w:spacing w:after="420" w:line="322" w:lineRule="exact"/>
      <w:jc w:val="center"/>
    </w:pPr>
    <w:rPr>
      <w:rFonts w:asciiTheme="minorHAnsi" w:eastAsiaTheme="minorHAnsi" w:hAnsiTheme="minorHAnsi" w:cstheme="minorBidi"/>
      <w:sz w:val="28"/>
      <w:szCs w:val="22"/>
      <w:shd w:val="clear" w:color="auto" w:fill="FFFFFF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2D205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western">
    <w:name w:val="western Знак"/>
    <w:link w:val="western0"/>
    <w:uiPriority w:val="99"/>
    <w:locked/>
    <w:rsid w:val="002D205D"/>
    <w:rPr>
      <w:sz w:val="24"/>
    </w:rPr>
  </w:style>
  <w:style w:type="paragraph" w:customStyle="1" w:styleId="western0">
    <w:name w:val="western"/>
    <w:basedOn w:val="a"/>
    <w:link w:val="western"/>
    <w:uiPriority w:val="99"/>
    <w:rsid w:val="002D205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D20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0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</dc:creator>
  <cp:lastModifiedBy>Лебедева</cp:lastModifiedBy>
  <cp:revision>3</cp:revision>
  <cp:lastPrinted>2026-03-02T07:49:00Z</cp:lastPrinted>
  <dcterms:created xsi:type="dcterms:W3CDTF">2026-03-02T07:53:00Z</dcterms:created>
  <dcterms:modified xsi:type="dcterms:W3CDTF">2026-03-02T08:42:00Z</dcterms:modified>
</cp:coreProperties>
</file>