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DC770D">
        <w:rPr>
          <w:rFonts w:ascii="Times New Roman" w:hAnsi="Times New Roman" w:cs="Times New Roman"/>
          <w:b/>
          <w:sz w:val="28"/>
          <w:szCs w:val="28"/>
        </w:rPr>
        <w:t>10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225FC5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770D">
        <w:rPr>
          <w:rFonts w:ascii="Times New Roman" w:hAnsi="Times New Roman" w:cs="Times New Roman"/>
          <w:b/>
          <w:sz w:val="28"/>
          <w:szCs w:val="28"/>
        </w:rPr>
        <w:t>212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225FC5">
        <w:rPr>
          <w:rFonts w:ascii="Times New Roman" w:hAnsi="Times New Roman" w:cs="Times New Roman"/>
          <w:b/>
          <w:sz w:val="28"/>
          <w:szCs w:val="28"/>
        </w:rPr>
        <w:t xml:space="preserve">двадцать </w:t>
      </w:r>
      <w:r w:rsidR="00DC770D">
        <w:rPr>
          <w:rFonts w:ascii="Times New Roman" w:hAnsi="Times New Roman" w:cs="Times New Roman"/>
          <w:b/>
          <w:sz w:val="28"/>
          <w:szCs w:val="28"/>
        </w:rPr>
        <w:t>девятой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DC770D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2 статьи 8.1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района Архангельской области, статьи 27, статьи 34 Устава Няндомского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Pr="005B0854" w:rsidRDefault="005B0854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созвать </w:t>
      </w:r>
      <w:r w:rsidR="005705B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вадцать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девятую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>на 20 ноября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81F1D" w:rsidRPr="00FC1AE3">
        <w:rPr>
          <w:rFonts w:ascii="Times New Roman" w:hAnsi="Times New Roman" w:cs="Times New Roman"/>
          <w:sz w:val="28"/>
          <w:szCs w:val="28"/>
        </w:rPr>
        <w:t>о</w:t>
      </w:r>
      <w:bookmarkEnd w:id="1"/>
      <w:r w:rsidR="00A81F1D" w:rsidRPr="00FC1AE3">
        <w:rPr>
          <w:rFonts w:ascii="Times New Roman" w:hAnsi="Times New Roman" w:cs="Times New Roman"/>
          <w:sz w:val="28"/>
          <w:szCs w:val="28"/>
        </w:rPr>
        <w:t>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FC1AE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DC770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2025-05-19T08:55:00Z</cp:lastPrinted>
  <dcterms:created xsi:type="dcterms:W3CDTF">2025-04-23T13:37:00Z</dcterms:created>
  <dcterms:modified xsi:type="dcterms:W3CDTF">2025-11-10T13:32:00Z</dcterms:modified>
</cp:coreProperties>
</file>