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383AA" w14:textId="77777777" w:rsidR="00D36A4A" w:rsidRPr="00D36A4A" w:rsidRDefault="00D36A4A" w:rsidP="00D36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муниципального образования</w:t>
      </w:r>
    </w:p>
    <w:p w14:paraId="18AEEFD8" w14:textId="77777777" w:rsidR="00D36A4A" w:rsidRPr="00D36A4A" w:rsidRDefault="00D36A4A" w:rsidP="00D36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«Няндомский муниципальный район»</w:t>
      </w:r>
    </w:p>
    <w:p w14:paraId="0A33F834" w14:textId="77777777" w:rsidR="00D36A4A" w:rsidRPr="00D36A4A" w:rsidRDefault="00D36A4A" w:rsidP="00D36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06C5A85A" w14:textId="77777777" w:rsidR="00D36A4A" w:rsidRPr="00D36A4A" w:rsidRDefault="00D36A4A" w:rsidP="00D36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14:paraId="67D846C8" w14:textId="77777777" w:rsidR="00D36A4A" w:rsidRPr="00D36A4A" w:rsidRDefault="00D36A4A" w:rsidP="00D36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0"/>
        <w:gridCol w:w="5005"/>
      </w:tblGrid>
      <w:tr w:rsidR="00D36A4A" w:rsidRPr="00D36A4A" w14:paraId="2E77EB93" w14:textId="77777777" w:rsidTr="00D36A4A">
        <w:trPr>
          <w:tblCellSpacing w:w="0" w:type="dxa"/>
        </w:trPr>
        <w:tc>
          <w:tcPr>
            <w:tcW w:w="5010" w:type="dxa"/>
            <w:hideMark/>
          </w:tcPr>
          <w:p w14:paraId="6F20486F" w14:textId="77777777" w:rsidR="00D36A4A" w:rsidRPr="00D36A4A" w:rsidRDefault="00D36A4A" w:rsidP="00D36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6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  «</w:t>
            </w:r>
            <w:proofErr w:type="gramEnd"/>
            <w:r w:rsidRPr="00D36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«31»  июля 2017 г.</w:t>
            </w:r>
          </w:p>
        </w:tc>
        <w:tc>
          <w:tcPr>
            <w:tcW w:w="5010" w:type="dxa"/>
            <w:hideMark/>
          </w:tcPr>
          <w:p w14:paraId="4487CC1A" w14:textId="77777777" w:rsidR="00D36A4A" w:rsidRPr="00D36A4A" w:rsidRDefault="00D36A4A" w:rsidP="00D3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                                                          №   1076       </w:t>
            </w:r>
          </w:p>
          <w:p w14:paraId="28ADCC00" w14:textId="77777777" w:rsidR="00D36A4A" w:rsidRPr="00D36A4A" w:rsidRDefault="00D36A4A" w:rsidP="00D36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14:paraId="49953C7F" w14:textId="77777777" w:rsidR="00D36A4A" w:rsidRPr="00D36A4A" w:rsidRDefault="00D36A4A" w:rsidP="00D36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7D3EA2A8" w14:textId="77777777" w:rsidR="00D36A4A" w:rsidRPr="00D36A4A" w:rsidRDefault="00D36A4A" w:rsidP="00D36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Няндома Архангельской области</w:t>
      </w:r>
    </w:p>
    <w:p w14:paraId="66F31505" w14:textId="77777777" w:rsidR="00D36A4A" w:rsidRPr="00D36A4A" w:rsidRDefault="00D36A4A" w:rsidP="00D36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167A42C0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6B5F82BC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порядка подготовки, утверждения местных нормативов градостроительного проектирования муниципального образования «Няндомский муниципальный район» Архангельской области и внесения изменений в них</w:t>
      </w:r>
    </w:p>
    <w:p w14:paraId="4A274EF9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610D76DA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 соответствии   со   статьей   29.4   Градостроительного   </w:t>
      </w:r>
      <w:hyperlink r:id="rId5" w:history="1">
        <w:r w:rsidRPr="00D36A4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кодекса</w:t>
        </w:r>
      </w:hyperlink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Российской  Федерации,</w:t>
      </w:r>
    </w:p>
    <w:p w14:paraId="5C958593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статьей 14 Федерального </w:t>
      </w:r>
      <w:hyperlink r:id="rId6" w:history="1">
        <w:r w:rsidRPr="00D36A4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закона</w:t>
        </w:r>
      </w:hyperlink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06.10.2003 № 131-ФЗ «Об общих принципах организации местного самоуправления в Российской Федерации», пунктом 8 статьи 5, статьей 32 Устава муниципального образования «Няндомский муниципальный район»,  п о с т а  н о в л я ю:</w:t>
      </w:r>
    </w:p>
    <w:p w14:paraId="6F324652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прилагаемый порядок подготовки, утверждения местных нормативов градостроительного проектирования муниципального образования «Няндомский муниципальный район» Архангельской области и внесения изменения в них (Приложение 1).</w:t>
      </w:r>
    </w:p>
    <w:p w14:paraId="76C0A388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2. Настоящее постановление опубликовать в периодическом печатном издании муниципального образования «Няндомский муниципальный район» «Вестник Няндомского района» и разместить на официальном сайте администрации муниципального образования «Няндомский муниципальный район».</w:t>
      </w:r>
    </w:p>
    <w:p w14:paraId="574EA066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Постановление вступает в силу со дня его опубликования.</w:t>
      </w:r>
    </w:p>
    <w:p w14:paraId="7E6C5CF7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E376FDC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FCB15C6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D0F3861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</w:t>
      </w:r>
    </w:p>
    <w:p w14:paraId="0BF2A6DA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«Няндомский муниципальный </w:t>
      </w:r>
      <w:proofErr w:type="gramStart"/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район»   </w:t>
      </w:r>
      <w:proofErr w:type="gramEnd"/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 В.Г. </w:t>
      </w:r>
      <w:proofErr w:type="spellStart"/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Струменский</w:t>
      </w:r>
      <w:proofErr w:type="spellEnd"/>
    </w:p>
    <w:p w14:paraId="76F7A2DA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52F851A" w14:textId="04B29403" w:rsidR="00D36A4A" w:rsidRDefault="00D36A4A" w:rsidP="00D36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14:paraId="51E4F26F" w14:textId="573560C4" w:rsidR="00D36A4A" w:rsidRDefault="00D36A4A" w:rsidP="00D36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CE343E" w14:textId="42B6FDB9" w:rsidR="00D36A4A" w:rsidRDefault="00D36A4A" w:rsidP="00D36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07BD3" w14:textId="3C0B0A6B" w:rsidR="00D36A4A" w:rsidRDefault="00D36A4A" w:rsidP="00D36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9B90A1" w14:textId="010822B2" w:rsidR="00D36A4A" w:rsidRDefault="00D36A4A" w:rsidP="00D36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27AE9A" w14:textId="7D621CAA" w:rsidR="00D36A4A" w:rsidRDefault="00D36A4A" w:rsidP="00D36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F29F7B" w14:textId="71DCFB56" w:rsidR="00D36A4A" w:rsidRDefault="00D36A4A" w:rsidP="00D36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30149" w14:textId="19752EDB" w:rsidR="00D36A4A" w:rsidRDefault="00D36A4A" w:rsidP="00D36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933929" w14:textId="0E04BD2E" w:rsidR="00D36A4A" w:rsidRDefault="00D36A4A" w:rsidP="00D36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DA34AC" w14:textId="5C2395B5" w:rsidR="00D36A4A" w:rsidRDefault="00D36A4A" w:rsidP="00D36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3317D2" w14:textId="2F25AFAD" w:rsidR="00D36A4A" w:rsidRDefault="00D36A4A" w:rsidP="00D36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D15843" w14:textId="2133E912" w:rsidR="00D36A4A" w:rsidRDefault="00D36A4A" w:rsidP="00D36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810C23" w14:textId="74BB882F" w:rsidR="00D36A4A" w:rsidRDefault="00D36A4A" w:rsidP="00D36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645B60" w14:textId="77777777" w:rsidR="00D36A4A" w:rsidRPr="00D36A4A" w:rsidRDefault="00D36A4A" w:rsidP="00D36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11EC51" w14:textId="77777777" w:rsidR="00D36A4A" w:rsidRPr="00D36A4A" w:rsidRDefault="00D36A4A" w:rsidP="00D36A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постановлению</w:t>
      </w:r>
    </w:p>
    <w:p w14:paraId="59A3D044" w14:textId="77777777" w:rsidR="00D36A4A" w:rsidRPr="00D36A4A" w:rsidRDefault="00D36A4A" w:rsidP="00D36A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муниципального образования</w:t>
      </w:r>
    </w:p>
    <w:p w14:paraId="7C79AFAB" w14:textId="77777777" w:rsidR="00D36A4A" w:rsidRPr="00D36A4A" w:rsidRDefault="00D36A4A" w:rsidP="00D36A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«Няндомский муниципальный район»</w:t>
      </w:r>
    </w:p>
    <w:p w14:paraId="635533B2" w14:textId="77777777" w:rsidR="00D36A4A" w:rsidRPr="00D36A4A" w:rsidRDefault="00D36A4A" w:rsidP="00D36A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«31» июля 2017 г.  № 1076</w:t>
      </w:r>
    </w:p>
    <w:p w14:paraId="56AD282D" w14:textId="77777777" w:rsidR="00D36A4A" w:rsidRPr="00D36A4A" w:rsidRDefault="00D36A4A" w:rsidP="00D36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BEB317F" w14:textId="77777777" w:rsidR="00D36A4A" w:rsidRPr="00D36A4A" w:rsidRDefault="00D36A4A" w:rsidP="00D36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8D6A53D" w14:textId="77777777" w:rsidR="00D36A4A" w:rsidRPr="00D36A4A" w:rsidRDefault="00D36A4A" w:rsidP="00D36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подготовки, утверждения местных нормативов градостроительного проектирования муниципального образования «Няндомский муниципальный район» </w:t>
      </w:r>
      <w:proofErr w:type="gramStart"/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Архангельской  области</w:t>
      </w:r>
      <w:proofErr w:type="gramEnd"/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внесения изменений в них</w:t>
      </w:r>
    </w:p>
    <w:p w14:paraId="7D8DCF4D" w14:textId="77777777" w:rsidR="00D36A4A" w:rsidRPr="00D36A4A" w:rsidRDefault="00D36A4A" w:rsidP="00D36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456BB60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14:paraId="4E5F3C33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69540B4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      Порядок подготовки и утверждения местных нормативов градостроительного проектирования муниципального образования «Няндомский муниципальный район» разработан в соответствии со статьями 29.1 - 29.4 Градостроительного кодекса Российской Федерации, статьей 14 Федерального </w:t>
      </w:r>
      <w:hyperlink r:id="rId7" w:history="1">
        <w:r w:rsidRPr="00D36A4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закона</w:t>
        </w:r>
      </w:hyperlink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06.10.2003 № 131-ФЗ «Об общих принципах организации местного самоуправления в Российской Федерации», Уставом муниципального образования «Няндомский муниципальный район» и определяет состав и порядок подготовки и утверждения местных нормативов градостроительного проектирования муниципального образования «Няндомский муниципальный район» Архангельской  области (далее - Местные нормативы).</w:t>
      </w:r>
    </w:p>
    <w:p w14:paraId="16DFFA82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     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района, относящимися к областям, указанным в </w:t>
      </w:r>
      <w:hyperlink r:id="rId8" w:anchor="dst101625" w:history="1">
        <w:r w:rsidRPr="00D36A4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пункте 1 части 3 статьи 19</w:t>
        </w:r>
      </w:hyperlink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Градостроительного кодекса Российской Федерации,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Няндомского района.</w:t>
      </w:r>
    </w:p>
    <w:p w14:paraId="2999FAC9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           Местные нормативы обязательны для соблюдения на всей территории муниципального образования «Няндомский муниципальный район» и применяются при:</w:t>
      </w:r>
    </w:p>
    <w:p w14:paraId="1336B548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- подготовке документов территориального планирования муниципального образования «Няндомский муниципальный район»;</w:t>
      </w:r>
    </w:p>
    <w:p w14:paraId="34D550D7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подготовке документации по планировке территории муниципального образования «Няндомский муниципальный район»;</w:t>
      </w:r>
    </w:p>
    <w:p w14:paraId="768B1F18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проектировании и строительстве, реконструкции, капитальном ремонте объектов капитального строительства, в том числе линейных объектов, благоустройстве территории.</w:t>
      </w:r>
    </w:p>
    <w:p w14:paraId="5234D780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Контроль за соблюдением Местных нормативов осуществляет Управление строительства, архитектуры и жилищно-коммунального хозяйства администрации муниципального образования «Няндомский муниципальный район».</w:t>
      </w:r>
    </w:p>
    <w:p w14:paraId="503C2609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E8C0D9F" w14:textId="77777777" w:rsidR="00D36A4A" w:rsidRPr="00D36A4A" w:rsidRDefault="00D36A4A" w:rsidP="00D36A4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Местных нормативов</w:t>
      </w:r>
    </w:p>
    <w:p w14:paraId="4DF36B3F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E662B9A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Местные нормативы включают в себя:</w:t>
      </w:r>
    </w:p>
    <w:p w14:paraId="00A37303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Основную часть (расчетные показатели минимально допустимого уровня обеспеченности населения объектами местного значения и расчетные показатели максимально допустимого уровня территориальной доступности таких объектов для населения муниципального образования «Няндомский муниципальный район»).</w:t>
      </w:r>
    </w:p>
    <w:p w14:paraId="197FF92F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Материалы по обоснованию расчетных показателей, содержащихся в основной части местных нормативов.</w:t>
      </w:r>
    </w:p>
    <w:p w14:paraId="5D87314D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Правила и область применения расчетных показателей, содержащихся в основной части местных нормативов.</w:t>
      </w:r>
    </w:p>
    <w:p w14:paraId="267B4947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62B6F2F8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Местные нормативы могут содержать иные требования по обеспечению безопасности и благоприятных условий жизнедеятельности человека при осуществлении градостроительной деятельности, если такие требования не установлены законодательством Российской Федерации и техническими регламентами.</w:t>
      </w:r>
    </w:p>
    <w:p w14:paraId="1F940D8E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DD8C4ED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Порядок подготовки и утверждения Местных нормативов</w:t>
      </w:r>
    </w:p>
    <w:p w14:paraId="50075E63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5BCCED6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Подготовка местных нормативов обеспечивается администрацией муниципального образования «Няндомский муниципальный район» самостоятельно либо на основании муниципального контракта, заключенного со специализированной научно-исследовательской или проектной организацией в порядке, установленном законодательством.</w:t>
      </w:r>
    </w:p>
    <w:p w14:paraId="7757BD88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Финансирование </w:t>
      </w:r>
      <w:proofErr w:type="spellStart"/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подгтовки</w:t>
      </w:r>
      <w:proofErr w:type="spellEnd"/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местных нормативов осуществляется за счет средств бюджета муниципального образования «Няндомский муниципальный район».</w:t>
      </w:r>
    </w:p>
    <w:p w14:paraId="7C0F09C8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Решение о подготовке Местных нормативов, а также решения о внесении изменений в местные нормативы принимаются постановлением главы муниципального образования «Няндомский муниципальный район».</w:t>
      </w:r>
    </w:p>
    <w:p w14:paraId="67F735C4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Подготовка местных нормативов осуществляется с учетом:</w:t>
      </w:r>
    </w:p>
    <w:p w14:paraId="11D680A4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 Социально-демографического состава и плотности населения на территории муниципального образования «Няндомский муниципальный район».</w:t>
      </w:r>
    </w:p>
    <w:p w14:paraId="6D11BE49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3.4.2. Планов и программ комплексного социально-экономического развития муниципального образования «Няндомский муниципальный район».</w:t>
      </w:r>
    </w:p>
    <w:p w14:paraId="5CBDE4E3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3.4.3. Предложений заинтересованных лиц.</w:t>
      </w:r>
    </w:p>
    <w:p w14:paraId="7C02C7BB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Не допускается утверждение местных нормативов, содержащих расчетные показатели минимально допустимого уровня обеспеченности населения объектами местного значения ниже этих предельных значений, установленных утвержденными региональными нормативами градостроительного проектирования (далее - региональные нормативы) и расчетных показателей максимально допустимого уровня территориальной доступности таких объектов выше предельных значений, утвержденных региональными нормативами.</w:t>
      </w:r>
    </w:p>
    <w:p w14:paraId="11B54706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Расчетные показатели минимально допустимого уровня обеспеченности объектами местного значения населения муниципального образования «Няндомский муниципальный район» и расчетные показатели максимально допустимого уровня территориальной доступности таких объектов для населения муниципального образования «Няндомский муниципальный район» могут быть утверждены в отношении одного или нескольких видов объектов местного значения.</w:t>
      </w:r>
    </w:p>
    <w:p w14:paraId="72726ED8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Проект местных нормативов подлежит официальному опубликованию на официальном сайте администрации муниципального образования «Няндомский муниципальный район» в информационно-телекоммуникационной сети «Интернет», не менее чем за два месяца до его утверждения.</w:t>
      </w:r>
    </w:p>
    <w:p w14:paraId="2B13411E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Местные нормативы, изменения местных нормативов утверждаются решением Собрания депутатов муниципального образования «Няндомский муниципальный район».</w:t>
      </w:r>
    </w:p>
    <w:p w14:paraId="1CB5DE10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Глава муниципального образования «Няндомский муниципальный район» обеспечивает опубликование утвержденных местных нормативов в порядке, установленном для официального опубликования муниципальных правовых актов и иной официальной информации.</w:t>
      </w:r>
    </w:p>
    <w:p w14:paraId="0814CE34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утвержденные местные нормативы подлежат размещению в федеральной государственной информационной системе территориального планирования в срок, не превышающий пяти дней со дня утверждения указанных нормативов.</w:t>
      </w:r>
    </w:p>
    <w:p w14:paraId="213751D2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Местные нормативы подлежат применению со дня официального опубликования, если иное не предусмотрено в решении об их утверждении</w:t>
      </w:r>
    </w:p>
    <w:p w14:paraId="624AB037" w14:textId="77777777" w:rsidR="00D36A4A" w:rsidRPr="00D36A4A" w:rsidRDefault="00D36A4A" w:rsidP="00D36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6572065" w14:textId="77777777" w:rsidR="00D36A4A" w:rsidRPr="00D36A4A" w:rsidRDefault="00D36A4A" w:rsidP="00D36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__________________________</w:t>
      </w:r>
    </w:p>
    <w:p w14:paraId="0B8CA29B" w14:textId="77777777" w:rsidR="004611DD" w:rsidRPr="00D36A4A" w:rsidRDefault="004611DD" w:rsidP="00D36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611DD" w:rsidRPr="00D36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06BFA"/>
    <w:multiLevelType w:val="multilevel"/>
    <w:tmpl w:val="660E9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1DD"/>
    <w:rsid w:val="004611DD"/>
    <w:rsid w:val="00D3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CB1ED"/>
  <w15:chartTrackingRefBased/>
  <w15:docId w15:val="{F354C08F-7D7E-4EB2-B3A9-4D350F89E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6A4A"/>
    <w:rPr>
      <w:b/>
      <w:bCs/>
    </w:rPr>
  </w:style>
  <w:style w:type="character" w:styleId="a5">
    <w:name w:val="Hyperlink"/>
    <w:basedOn w:val="a0"/>
    <w:uiPriority w:val="99"/>
    <w:semiHidden/>
    <w:unhideWhenUsed/>
    <w:rsid w:val="00D36A4A"/>
    <w:rPr>
      <w:color w:val="0000FF"/>
      <w:u w:val="single"/>
    </w:rPr>
  </w:style>
  <w:style w:type="paragraph" w:customStyle="1" w:styleId="consplusnormal">
    <w:name w:val="consplusnormal"/>
    <w:basedOn w:val="a"/>
    <w:rsid w:val="00D3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6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51040/45926bdcd26b5d759ce39a6705a6e1f98c749010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6E5AF8FFCC0E56A69ADEBDEBD14631512338B680699E35597BEC5F5A9sAM4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6E5AF8FFCC0E56A69ADEBDEBD14631512338B680699E35597BEC5F5A9sAM4F" TargetMode="External"/><Relationship Id="rId5" Type="http://schemas.openxmlformats.org/officeDocument/2006/relationships/hyperlink" Target="consultantplus://offline/ref=76E5AF8FFCC0E56A69ADEBDEBD1463151233836B009CE35597BEC5F5A9sAM4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1235</Words>
  <Characters>7040</Characters>
  <Application>Microsoft Office Word</Application>
  <DocSecurity>0</DocSecurity>
  <Lines>58</Lines>
  <Paragraphs>16</Paragraphs>
  <ScaleCrop>false</ScaleCrop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IT-spec</dc:creator>
  <cp:keywords/>
  <dc:description/>
  <cp:lastModifiedBy>IT-spec</cp:lastModifiedBy>
  <cp:revision>2</cp:revision>
  <dcterms:created xsi:type="dcterms:W3CDTF">2024-10-21T12:37:00Z</dcterms:created>
  <dcterms:modified xsi:type="dcterms:W3CDTF">2024-10-21T12:37:00Z</dcterms:modified>
</cp:coreProperties>
</file>