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0270" w14:textId="0E89C245" w:rsidR="00354B75" w:rsidRPr="00A86DE2" w:rsidRDefault="00354B75" w:rsidP="00354B75">
      <w:pPr>
        <w:spacing w:line="480" w:lineRule="auto"/>
        <w:jc w:val="center"/>
      </w:pPr>
      <w:r>
        <w:rPr>
          <w:noProof/>
        </w:rPr>
        <w:drawing>
          <wp:inline distT="0" distB="0" distL="0" distR="0" wp14:anchorId="4C29CDA5" wp14:editId="2F529779">
            <wp:extent cx="57150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782D" w14:textId="77777777" w:rsidR="00354B75" w:rsidRPr="00BB1C0B" w:rsidRDefault="00354B75" w:rsidP="00354B75">
      <w:pPr>
        <w:spacing w:line="276" w:lineRule="auto"/>
        <w:jc w:val="center"/>
        <w:rPr>
          <w:b/>
          <w:sz w:val="28"/>
          <w:szCs w:val="28"/>
        </w:rPr>
      </w:pPr>
      <w:r w:rsidRPr="00BB1C0B">
        <w:rPr>
          <w:b/>
          <w:sz w:val="28"/>
          <w:szCs w:val="28"/>
        </w:rPr>
        <w:t>Администрация Няндомск</w:t>
      </w:r>
      <w:r>
        <w:rPr>
          <w:b/>
          <w:sz w:val="28"/>
          <w:szCs w:val="28"/>
        </w:rPr>
        <w:t>ого</w:t>
      </w:r>
      <w:r w:rsidRPr="00BB1C0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B1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p w14:paraId="38AC28FF" w14:textId="77777777" w:rsidR="00354B75" w:rsidRPr="00BB1C0B" w:rsidRDefault="00354B75" w:rsidP="00354B75">
      <w:pPr>
        <w:spacing w:line="276" w:lineRule="auto"/>
        <w:jc w:val="center"/>
        <w:rPr>
          <w:b/>
          <w:sz w:val="28"/>
          <w:szCs w:val="28"/>
        </w:rPr>
      </w:pPr>
      <w:r w:rsidRPr="00BB1C0B">
        <w:rPr>
          <w:b/>
          <w:sz w:val="28"/>
          <w:szCs w:val="28"/>
        </w:rPr>
        <w:t>ПРОТОКОЛ</w:t>
      </w:r>
    </w:p>
    <w:p w14:paraId="3FAD7F86" w14:textId="697A1A9F" w:rsidR="00354B75" w:rsidRDefault="00354B75" w:rsidP="00354B75">
      <w:pPr>
        <w:spacing w:line="276" w:lineRule="auto"/>
        <w:jc w:val="both"/>
      </w:pPr>
      <w:r>
        <w:t xml:space="preserve">Дата проведения: </w:t>
      </w:r>
      <w:r w:rsidR="004331DA">
        <w:t>1</w:t>
      </w:r>
      <w:r w:rsidR="00113B68">
        <w:t>6</w:t>
      </w:r>
      <w:bookmarkStart w:id="0" w:name="_GoBack"/>
      <w:bookmarkEnd w:id="0"/>
      <w:r w:rsidRPr="0003678C">
        <w:t>.0</w:t>
      </w:r>
      <w:r>
        <w:t>5</w:t>
      </w:r>
      <w:r w:rsidRPr="0003678C">
        <w:t>.202</w:t>
      </w:r>
      <w:r>
        <w:t xml:space="preserve">3 года </w:t>
      </w:r>
    </w:p>
    <w:p w14:paraId="7E021D0E" w14:textId="77777777" w:rsidR="00354B75" w:rsidRDefault="00354B75" w:rsidP="00354B75">
      <w:pPr>
        <w:spacing w:line="276" w:lineRule="auto"/>
        <w:jc w:val="both"/>
      </w:pPr>
      <w:r>
        <w:t xml:space="preserve">Время проведения: 15.30                                                                                                             </w:t>
      </w:r>
    </w:p>
    <w:p w14:paraId="32219913" w14:textId="77777777" w:rsidR="00354B75" w:rsidRDefault="00354B75" w:rsidP="00354B75">
      <w:pPr>
        <w:spacing w:line="276" w:lineRule="auto"/>
        <w:jc w:val="both"/>
      </w:pPr>
      <w:r>
        <w:t xml:space="preserve">Место проведения: малый зал администрации Няндомского муниципального округа                                                                                                                                                                                                                </w:t>
      </w:r>
    </w:p>
    <w:p w14:paraId="4DFA3276" w14:textId="77777777" w:rsidR="00354B75" w:rsidRPr="00907883" w:rsidRDefault="00354B75" w:rsidP="00354B75">
      <w:pPr>
        <w:tabs>
          <w:tab w:val="center" w:pos="4677"/>
        </w:tabs>
        <w:spacing w:line="276" w:lineRule="auto"/>
      </w:pPr>
    </w:p>
    <w:p w14:paraId="126EBA6D" w14:textId="6E581B1D" w:rsidR="00354B75" w:rsidRDefault="00354B75" w:rsidP="00354B75">
      <w:pPr>
        <w:spacing w:line="276" w:lineRule="auto"/>
        <w:jc w:val="center"/>
        <w:rPr>
          <w:b/>
        </w:rPr>
      </w:pPr>
      <w:r w:rsidRPr="003D5DD9">
        <w:rPr>
          <w:b/>
        </w:rPr>
        <w:t>заседани</w:t>
      </w:r>
      <w:r>
        <w:rPr>
          <w:b/>
        </w:rPr>
        <w:t>е</w:t>
      </w:r>
      <w:r w:rsidRPr="003D5DD9">
        <w:rPr>
          <w:b/>
        </w:rPr>
        <w:t xml:space="preserve"> </w:t>
      </w:r>
      <w:r>
        <w:rPr>
          <w:b/>
        </w:rPr>
        <w:t>комиссии по рассмотрению проектов развития территориального общественного самоуправления в Няндомском муниципальном округе Архангельской области (далее – Комиссия)</w:t>
      </w:r>
    </w:p>
    <w:p w14:paraId="3CF2AE1B" w14:textId="77777777" w:rsidR="00354B75" w:rsidRPr="00907883" w:rsidRDefault="00354B75" w:rsidP="00354B75">
      <w:pPr>
        <w:spacing w:line="276" w:lineRule="auto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30"/>
        <w:gridCol w:w="7124"/>
      </w:tblGrid>
      <w:tr w:rsidR="00354B75" w:rsidRPr="00143EB4" w14:paraId="0A71AE7A" w14:textId="77777777" w:rsidTr="00CD0254">
        <w:trPr>
          <w:jc w:val="center"/>
        </w:trPr>
        <w:tc>
          <w:tcPr>
            <w:tcW w:w="2235" w:type="dxa"/>
          </w:tcPr>
          <w:p w14:paraId="450E18BA" w14:textId="77777777" w:rsidR="00354B75" w:rsidRPr="00143EB4" w:rsidRDefault="00354B75" w:rsidP="00322F15">
            <w:pPr>
              <w:spacing w:line="276" w:lineRule="auto"/>
              <w:rPr>
                <w:b/>
              </w:rPr>
            </w:pPr>
            <w:r w:rsidRPr="00143EB4">
              <w:rPr>
                <w:b/>
              </w:rPr>
              <w:t>Председатель:</w:t>
            </w:r>
          </w:p>
        </w:tc>
        <w:tc>
          <w:tcPr>
            <w:tcW w:w="7335" w:type="dxa"/>
          </w:tcPr>
          <w:p w14:paraId="48D76605" w14:textId="77777777" w:rsidR="00354B75" w:rsidRPr="00143EB4" w:rsidRDefault="00354B75" w:rsidP="00CD0254">
            <w:pPr>
              <w:spacing w:line="276" w:lineRule="auto"/>
              <w:jc w:val="both"/>
            </w:pPr>
            <w:r w:rsidRPr="00143EB4">
              <w:t>Кононов Александр Владимирович – глава Няндомского муниципального округа;</w:t>
            </w:r>
          </w:p>
        </w:tc>
      </w:tr>
      <w:tr w:rsidR="00354B75" w:rsidRPr="00143EB4" w14:paraId="10F94456" w14:textId="77777777" w:rsidTr="00CD0254">
        <w:trPr>
          <w:jc w:val="center"/>
        </w:trPr>
        <w:tc>
          <w:tcPr>
            <w:tcW w:w="2235" w:type="dxa"/>
          </w:tcPr>
          <w:p w14:paraId="463F3DEF" w14:textId="77777777" w:rsidR="00354B75" w:rsidRPr="00143EB4" w:rsidRDefault="00354B75" w:rsidP="00322F15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43EB4">
              <w:rPr>
                <w:b/>
              </w:rPr>
              <w:t>Секретарь:</w:t>
            </w:r>
          </w:p>
        </w:tc>
        <w:tc>
          <w:tcPr>
            <w:tcW w:w="7335" w:type="dxa"/>
          </w:tcPr>
          <w:p w14:paraId="0337DBD6" w14:textId="77777777" w:rsidR="00354B75" w:rsidRPr="00143EB4" w:rsidRDefault="00354B75" w:rsidP="00CD0254">
            <w:pPr>
              <w:spacing w:line="276" w:lineRule="auto"/>
              <w:jc w:val="both"/>
            </w:pPr>
            <w:r w:rsidRPr="00143EB4">
              <w:t xml:space="preserve">Бавина Екатерина Владимировна – </w:t>
            </w:r>
            <w:r w:rsidRPr="00143EB4">
              <w:rPr>
                <w:rFonts w:eastAsia="Calibri"/>
                <w:bCs/>
                <w:spacing w:val="-3"/>
              </w:rPr>
              <w:t>главный специалист отдела по вопросам местного самоуправления Правового управления администрации Няндомского муниципального округа</w:t>
            </w:r>
            <w:r w:rsidRPr="00143EB4">
              <w:t>;</w:t>
            </w:r>
          </w:p>
        </w:tc>
      </w:tr>
      <w:tr w:rsidR="00354B75" w:rsidRPr="00143EB4" w14:paraId="17590EE8" w14:textId="77777777" w:rsidTr="00CD0254">
        <w:trPr>
          <w:trHeight w:val="2306"/>
          <w:jc w:val="center"/>
        </w:trPr>
        <w:tc>
          <w:tcPr>
            <w:tcW w:w="2235" w:type="dxa"/>
          </w:tcPr>
          <w:p w14:paraId="45BF556F" w14:textId="77777777" w:rsidR="00354B75" w:rsidRPr="00143EB4" w:rsidRDefault="00354B75" w:rsidP="00322F15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43EB4">
              <w:rPr>
                <w:b/>
              </w:rPr>
              <w:t>Присутствовали:</w:t>
            </w:r>
          </w:p>
        </w:tc>
        <w:tc>
          <w:tcPr>
            <w:tcW w:w="7335" w:type="dxa"/>
          </w:tcPr>
          <w:p w14:paraId="583D6B06" w14:textId="77777777" w:rsidR="00354B75" w:rsidRPr="00143EB4" w:rsidRDefault="00354B75" w:rsidP="00CD0254">
            <w:pPr>
              <w:jc w:val="both"/>
              <w:rPr>
                <w:bCs/>
              </w:rPr>
            </w:pPr>
            <w:r w:rsidRPr="00143EB4">
              <w:t xml:space="preserve">Осипова Татьяна Владимировна – </w:t>
            </w:r>
            <w:r w:rsidRPr="00143EB4">
              <w:rPr>
                <w:bCs/>
                <w:spacing w:val="-3"/>
              </w:rPr>
              <w:t xml:space="preserve">начальник Правового управления администрации </w:t>
            </w:r>
            <w:r w:rsidRPr="00143EB4">
              <w:rPr>
                <w:bCs/>
              </w:rPr>
              <w:t>Няндомского муниципального округа;</w:t>
            </w:r>
          </w:p>
          <w:p w14:paraId="473FAE01" w14:textId="77777777" w:rsidR="00354B75" w:rsidRPr="00143EB4" w:rsidRDefault="00354B75" w:rsidP="00CD02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43EB4">
              <w:rPr>
                <w:spacing w:val="1"/>
              </w:rPr>
              <w:t xml:space="preserve">Дубова Ольга Николаевна </w:t>
            </w:r>
            <w:r w:rsidRPr="00143EB4">
              <w:t xml:space="preserve">– </w:t>
            </w:r>
            <w:r w:rsidRPr="00143EB4">
              <w:rPr>
                <w:bCs/>
              </w:rPr>
              <w:t>заместитель заведующего отделом экономики администрации Няндомского муниципального округа;</w:t>
            </w:r>
          </w:p>
          <w:p w14:paraId="71033A9F" w14:textId="77777777" w:rsidR="00354B75" w:rsidRPr="00143EB4" w:rsidRDefault="00354B75" w:rsidP="00CD02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43EB4">
              <w:t>Коновалов Виктор Александрович – председатель Собрания депутатов Няндомского муниципального округа Архангельской области;</w:t>
            </w:r>
          </w:p>
          <w:p w14:paraId="23ECD2EF" w14:textId="77777777" w:rsidR="00354B75" w:rsidRPr="00143EB4" w:rsidRDefault="00354B75" w:rsidP="00CD0254">
            <w:pPr>
              <w:jc w:val="both"/>
            </w:pPr>
            <w:r w:rsidRPr="00143EB4">
              <w:t>Орлина Анна Николаевна – главный редактор ГАУ АО «Издательский дом «Авангард»;</w:t>
            </w:r>
          </w:p>
          <w:p w14:paraId="4F64E753" w14:textId="2FFA5C64" w:rsidR="00354B75" w:rsidRPr="00143EB4" w:rsidRDefault="00354B75" w:rsidP="00CD0254">
            <w:pPr>
              <w:jc w:val="both"/>
              <w:rPr>
                <w:spacing w:val="1"/>
              </w:rPr>
            </w:pPr>
            <w:r w:rsidRPr="00143EB4">
              <w:t>Кампова Нина Ивановна – представитель</w:t>
            </w:r>
            <w:r w:rsidRPr="00143EB4">
              <w:rPr>
                <w:spacing w:val="1"/>
              </w:rPr>
              <w:t xml:space="preserve"> общественности</w:t>
            </w:r>
            <w:r w:rsidR="004331DA">
              <w:rPr>
                <w:spacing w:val="1"/>
              </w:rPr>
              <w:t>;</w:t>
            </w:r>
          </w:p>
          <w:p w14:paraId="6D0B4672" w14:textId="77777777" w:rsidR="00354B75" w:rsidRPr="00143EB4" w:rsidRDefault="00354B75" w:rsidP="00CD025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143EB4">
              <w:t>Шупер Тамара Николаевна – представитель</w:t>
            </w:r>
            <w:r w:rsidRPr="00143EB4">
              <w:rPr>
                <w:spacing w:val="1"/>
              </w:rPr>
              <w:t xml:space="preserve"> общественности;</w:t>
            </w:r>
          </w:p>
          <w:p w14:paraId="649A87CF" w14:textId="77777777" w:rsidR="00354B75" w:rsidRPr="00143EB4" w:rsidRDefault="00354B75" w:rsidP="00CD0254">
            <w:pPr>
              <w:jc w:val="both"/>
            </w:pPr>
            <w:r w:rsidRPr="00143EB4">
              <w:t>Гусева Оксана Александровна – представитель общественности.</w:t>
            </w:r>
          </w:p>
        </w:tc>
      </w:tr>
    </w:tbl>
    <w:p w14:paraId="4E9D93AD" w14:textId="77777777" w:rsidR="00354B75" w:rsidRPr="00143EB4" w:rsidRDefault="00354B75" w:rsidP="00354B75">
      <w:pPr>
        <w:tabs>
          <w:tab w:val="left" w:pos="3045"/>
        </w:tabs>
        <w:spacing w:line="360" w:lineRule="auto"/>
        <w:jc w:val="both"/>
      </w:pPr>
      <w:r w:rsidRPr="00143EB4">
        <w:t xml:space="preserve">                     </w:t>
      </w:r>
    </w:p>
    <w:p w14:paraId="0E3732EF" w14:textId="77777777" w:rsidR="00354B75" w:rsidRPr="00143EB4" w:rsidRDefault="00354B75" w:rsidP="00354B75">
      <w:pPr>
        <w:tabs>
          <w:tab w:val="left" w:pos="720"/>
        </w:tabs>
        <w:spacing w:line="360" w:lineRule="auto"/>
        <w:ind w:firstLine="567"/>
        <w:jc w:val="both"/>
        <w:rPr>
          <w:b/>
        </w:rPr>
      </w:pPr>
      <w:r w:rsidRPr="00143EB4">
        <w:rPr>
          <w:b/>
        </w:rPr>
        <w:t>Повестка дня:</w:t>
      </w:r>
    </w:p>
    <w:p w14:paraId="76A9C18E" w14:textId="2FABC290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1. </w:t>
      </w:r>
      <w:r>
        <w:t>О</w:t>
      </w:r>
      <w:r w:rsidR="004331DA">
        <w:t xml:space="preserve">б оценке </w:t>
      </w:r>
      <w:r>
        <w:t>проектов</w:t>
      </w:r>
      <w:r w:rsidR="004331DA">
        <w:t>, допущенных на конкурс</w:t>
      </w:r>
      <w:r>
        <w:t xml:space="preserve"> развития </w:t>
      </w:r>
      <w:r w:rsidRPr="00143EB4">
        <w:t>территориального общественного самоуправления в Няндомском муниципальном округе Архангельской области.</w:t>
      </w:r>
    </w:p>
    <w:p w14:paraId="69735068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>Информация главного специалиста по вопросам местного самоуправления Правового управления администрации Няндомского муниципального округа Архангельской области Бавиной Е.В.</w:t>
      </w:r>
    </w:p>
    <w:p w14:paraId="07E08E4F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rPr>
          <w:b/>
        </w:rPr>
        <w:t>Слушали:</w:t>
      </w:r>
    </w:p>
    <w:p w14:paraId="4CC02F16" w14:textId="64A1B30A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Бавина Е.В. – рассказала о </w:t>
      </w:r>
      <w:r w:rsidR="004331DA">
        <w:t>допущенных</w:t>
      </w:r>
      <w:r w:rsidRPr="00143EB4">
        <w:t xml:space="preserve"> проектах на конкурс проектов развития территориального общественного самоуправления в Няндомском муниципальном округе Архангельской области, а именно:</w:t>
      </w:r>
    </w:p>
    <w:p w14:paraId="03DB364A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>- </w:t>
      </w:r>
      <w:r w:rsidRPr="00143EB4">
        <w:rPr>
          <w:b/>
        </w:rPr>
        <w:t xml:space="preserve">проект </w:t>
      </w:r>
      <w:r w:rsidRPr="00143EB4">
        <w:rPr>
          <w:b/>
          <w:bCs/>
        </w:rPr>
        <w:t>«Благоустройство территории сквера Чернобыльцев – 2 этап»</w:t>
      </w:r>
      <w:r w:rsidRPr="00143EB4">
        <w:t xml:space="preserve"> по приоритетному направлению – благоустройство территории, природоохранная деятельность (Ассоциация поддержки НКО). Цель: организация работ по благоустройству территории сквера Чернобыльцев, формирование экологической культуры населения, воспитание у подрастающего поколения духа патриотизма и любви к нашей Родине через сохранение народной памяти. Общая стоимость проекта – 200 000,00 рублей;</w:t>
      </w:r>
    </w:p>
    <w:p w14:paraId="0BBE5974" w14:textId="77777777" w:rsidR="00354B75" w:rsidRPr="00143EB4" w:rsidRDefault="00354B75" w:rsidP="00354B75">
      <w:pPr>
        <w:spacing w:line="276" w:lineRule="auto"/>
        <w:ind w:firstLine="567"/>
        <w:jc w:val="both"/>
        <w:rPr>
          <w:b/>
          <w:u w:val="single"/>
        </w:rPr>
      </w:pPr>
      <w:r w:rsidRPr="00143EB4">
        <w:lastRenderedPageBreak/>
        <w:t xml:space="preserve">- </w:t>
      </w:r>
      <w:r w:rsidRPr="00143EB4">
        <w:rPr>
          <w:b/>
        </w:rPr>
        <w:t xml:space="preserve">проект «Спорт для всех!» </w:t>
      </w:r>
      <w:r w:rsidRPr="00143EB4">
        <w:t>по приоритетному направлению – развитие физической культуры и спорта (Ассоциация поддержки НКО). Цель:</w:t>
      </w:r>
      <w:bookmarkStart w:id="1" w:name="_Hlk97223031"/>
      <w:r w:rsidRPr="00143EB4">
        <w:t xml:space="preserve"> </w:t>
      </w:r>
      <w:bookmarkEnd w:id="1"/>
      <w:r w:rsidRPr="00143EB4">
        <w:t>Создание спортивной площадки Общая стоимость проекта –218 399,00 рублей;</w:t>
      </w:r>
    </w:p>
    <w:p w14:paraId="207A5CD5" w14:textId="4BAD7923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 xml:space="preserve">проект </w:t>
      </w:r>
      <w:r w:rsidRPr="00143EB4">
        <w:rPr>
          <w:b/>
          <w:bCs/>
        </w:rPr>
        <w:t>«Отдых на Нимен</w:t>
      </w:r>
      <w:r w:rsidR="00EC6548">
        <w:rPr>
          <w:b/>
          <w:bCs/>
        </w:rPr>
        <w:t>ь</w:t>
      </w:r>
      <w:r w:rsidRPr="00143EB4">
        <w:rPr>
          <w:b/>
          <w:bCs/>
        </w:rPr>
        <w:t xml:space="preserve">гском озере» </w:t>
      </w:r>
      <w:r w:rsidRPr="00143EB4">
        <w:t xml:space="preserve">по приоритетному направлению – благоустройство территории, природоохранная деятельность (ТОС «Шултус»). Цель: </w:t>
      </w:r>
      <w:bookmarkStart w:id="2" w:name="_Hlk97309148"/>
      <w:r w:rsidRPr="00143EB4">
        <w:t xml:space="preserve">Приобретение пляжных скамеек и урн. </w:t>
      </w:r>
      <w:bookmarkEnd w:id="2"/>
      <w:r w:rsidRPr="00143EB4">
        <w:t>Общая стоимость проекта – 203 000,00 рублей;</w:t>
      </w:r>
    </w:p>
    <w:p w14:paraId="114818DF" w14:textId="77777777" w:rsidR="00354B75" w:rsidRPr="00143EB4" w:rsidRDefault="00354B75" w:rsidP="00354B75">
      <w:pPr>
        <w:pStyle w:val="ConsNormal"/>
        <w:widowControl w:val="0"/>
        <w:tabs>
          <w:tab w:val="num" w:pos="1770"/>
        </w:tabs>
        <w:autoSpaceDE/>
        <w:adjustRightInd/>
        <w:ind w:righ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3EB4">
        <w:rPr>
          <w:rFonts w:ascii="Times New Roman" w:hAnsi="Times New Roman" w:cs="Times New Roman"/>
          <w:sz w:val="24"/>
          <w:szCs w:val="24"/>
        </w:rPr>
        <w:t xml:space="preserve">- </w:t>
      </w:r>
      <w:r w:rsidRPr="00143EB4">
        <w:rPr>
          <w:rFonts w:ascii="Times New Roman" w:hAnsi="Times New Roman" w:cs="Times New Roman"/>
          <w:b/>
          <w:sz w:val="24"/>
          <w:szCs w:val="24"/>
        </w:rPr>
        <w:t xml:space="preserve">проект «Зимняя горка поселка Уксусный» </w:t>
      </w:r>
      <w:r w:rsidRPr="00143EB4">
        <w:rPr>
          <w:rFonts w:ascii="Times New Roman" w:hAnsi="Times New Roman" w:cs="Times New Roman"/>
          <w:sz w:val="24"/>
          <w:szCs w:val="24"/>
        </w:rPr>
        <w:t xml:space="preserve">по приоритетному направлению – </w:t>
      </w:r>
      <w:bookmarkStart w:id="3" w:name="_Hlk97192782"/>
      <w:r w:rsidRPr="00143EB4">
        <w:rPr>
          <w:rFonts w:ascii="Times New Roman" w:hAnsi="Times New Roman" w:cs="Times New Roman"/>
          <w:sz w:val="24"/>
          <w:szCs w:val="24"/>
        </w:rPr>
        <w:t xml:space="preserve">сохранение исторического и культурного наследия, народных традиций и промыслов, развитие въездного туризма </w:t>
      </w:r>
      <w:bookmarkEnd w:id="3"/>
      <w:r w:rsidRPr="00143EB4">
        <w:rPr>
          <w:rFonts w:ascii="Times New Roman" w:hAnsi="Times New Roman" w:cs="Times New Roman"/>
          <w:sz w:val="24"/>
          <w:szCs w:val="24"/>
        </w:rPr>
        <w:t xml:space="preserve">(ТОС «Уксусный»). Цель: </w:t>
      </w:r>
      <w:r w:rsidRPr="00143EB4">
        <w:rPr>
          <w:rFonts w:ascii="Times New Roman" w:hAnsi="Times New Roman" w:cs="Times New Roman"/>
          <w:snapToGrid w:val="0"/>
          <w:sz w:val="24"/>
          <w:szCs w:val="24"/>
        </w:rPr>
        <w:t>Приобретение зимней горки и создание полезного и нужного объекта для активного развлечения детей на свежем воздухе в зимний период.</w:t>
      </w:r>
      <w:r w:rsidRPr="00143EB4">
        <w:rPr>
          <w:rFonts w:ascii="Times New Roman" w:hAnsi="Times New Roman" w:cs="Times New Roman"/>
          <w:sz w:val="24"/>
          <w:szCs w:val="24"/>
        </w:rPr>
        <w:t xml:space="preserve"> Общая стоимость проекта – 145 400,00 рублей;</w:t>
      </w:r>
    </w:p>
    <w:p w14:paraId="15EECD0D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>проект «Память земли»</w:t>
      </w:r>
      <w:r w:rsidRPr="00143EB4">
        <w:t xml:space="preserve"> по приоритетному направлению – сохранение исторического и культурного наследия, народных традиций и промыслов, развитие въездного туризма (ТОС «Истоки»). Цель: с</w:t>
      </w:r>
      <w:r w:rsidRPr="00143EB4">
        <w:rPr>
          <w:bCs/>
          <w:iCs/>
        </w:rPr>
        <w:t>троительство деревянной смотровой площадки с информационными стендами у храма Преображения Господня в</w:t>
      </w:r>
      <w:r w:rsidRPr="00143EB4">
        <w:t xml:space="preserve"> населенном пункте Дом отдыха Озерки</w:t>
      </w:r>
      <w:r w:rsidRPr="00143EB4">
        <w:rPr>
          <w:bCs/>
          <w:iCs/>
        </w:rPr>
        <w:t xml:space="preserve"> к 30 октября 2023 года. </w:t>
      </w:r>
      <w:r w:rsidRPr="00143EB4">
        <w:t xml:space="preserve">Общая стоимость проекта – </w:t>
      </w:r>
      <w:r w:rsidRPr="00143EB4">
        <w:br/>
        <w:t>211 000,00 рублей;</w:t>
      </w:r>
    </w:p>
    <w:p w14:paraId="053D1B62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>проект «Начало всех начал»</w:t>
      </w:r>
      <w:r w:rsidRPr="00143EB4">
        <w:t xml:space="preserve"> по приоритетному направлению – Благоустройство территории, природоохранная деятельность (ТОС «Искра»). Цель: Благоустройство территории на ул. Советской. Общая стоимость проекта – 150 000,00 рублей;</w:t>
      </w:r>
    </w:p>
    <w:p w14:paraId="14501FCC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>проект «У Няна на дворе»</w:t>
      </w:r>
      <w:r w:rsidRPr="00143EB4">
        <w:t xml:space="preserve"> по приоритетному направлению – сохранение исторического и культурного наследия, народных традиций и промыслов, развитие въездного туризма (ТОС «279-я верста»). Цель: Повышение привлекательности территории. Создание условий для дальнейшего благоустройства территории вокруг единственного музея города. Общая стоимость проекта –281 208,00 рублей;</w:t>
      </w:r>
    </w:p>
    <w:p w14:paraId="60E09A7E" w14:textId="77777777" w:rsidR="00354B75" w:rsidRPr="00143EB4" w:rsidRDefault="00354B75" w:rsidP="00354B75">
      <w:pPr>
        <w:spacing w:line="276" w:lineRule="auto"/>
        <w:ind w:firstLine="709"/>
        <w:jc w:val="both"/>
      </w:pPr>
      <w:r w:rsidRPr="00143EB4">
        <w:t xml:space="preserve">- </w:t>
      </w:r>
      <w:r w:rsidRPr="00143EB4">
        <w:rPr>
          <w:b/>
        </w:rPr>
        <w:t>проект «</w:t>
      </w:r>
      <w:r w:rsidRPr="00143EB4">
        <w:rPr>
          <w:b/>
          <w:bCs/>
        </w:rPr>
        <w:t xml:space="preserve">Парк культуры и отдыха «Звездное небо» </w:t>
      </w:r>
      <w:r w:rsidRPr="00143EB4">
        <w:t>по приоритетному направлению – благоустройство территории, природоохранная деятельность (ТОС «Лепша»). Цель: Создание в поселке культурно-досуговой парковой зоны. Общая стоимость проекта – 301 500,00 рублей;</w:t>
      </w:r>
    </w:p>
    <w:p w14:paraId="2393B542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 xml:space="preserve">проект «Благоустройство территории общего пользования» </w:t>
      </w:r>
      <w:r w:rsidRPr="00143EB4">
        <w:t>по приоритетному направлению – благоустройство территории, природоохранная деятельность (ТОС «Деревенька»). Цель: Отсыпка территории возле обелиска, а также проход до гостевого дома и музея. Общая стоимость проекта – 168 000,00 рублей;</w:t>
      </w:r>
    </w:p>
    <w:p w14:paraId="749D6483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>проект «</w:t>
      </w:r>
      <w:r w:rsidRPr="00143EB4">
        <w:rPr>
          <w:b/>
          <w:bCs/>
        </w:rPr>
        <w:t>Светлые улицы Шалакуши</w:t>
      </w:r>
      <w:r w:rsidRPr="00143EB4">
        <w:rPr>
          <w:b/>
        </w:rPr>
        <w:t xml:space="preserve">» </w:t>
      </w:r>
      <w:r w:rsidRPr="00143EB4">
        <w:t>по приоритетному направлению – благоустройство территории, природоохранная деятельность (ТОС «Шалакуша»). Цель: созданию благоприятных социально-бытовых условий, и защите здоровья и безопасности граждан. Общая стоимость проекта – 235 000,00 рублей;</w:t>
      </w:r>
    </w:p>
    <w:p w14:paraId="5525F6FD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>проект «Летняя сцена для уличных мероприятий»</w:t>
      </w:r>
      <w:r w:rsidRPr="00143EB4">
        <w:t xml:space="preserve"> по приоритетному направлению – </w:t>
      </w:r>
      <w:bookmarkStart w:id="4" w:name="_Hlk97201741"/>
      <w:r w:rsidRPr="00143EB4">
        <w:t xml:space="preserve">благоустройство территории, природоохранная деятельность </w:t>
      </w:r>
      <w:bookmarkEnd w:id="4"/>
      <w:r w:rsidRPr="00143EB4">
        <w:t>(ТОС «Шалакуша»). Цель: сохранение на местном уровне исторического и культурного наследия Шалакуши, качественное обеспечение функционирования творческих коллективов, привлечение населения к активному участию в них. Общая стоимость проекта – 230 000,00 рублей;</w:t>
      </w:r>
    </w:p>
    <w:p w14:paraId="2C813C6D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>- </w:t>
      </w:r>
      <w:r w:rsidRPr="00143EB4">
        <w:rPr>
          <w:b/>
        </w:rPr>
        <w:t>проект «Арт-объект: скамья «Я люблю Шалакушу»</w:t>
      </w:r>
      <w:r w:rsidRPr="00143EB4">
        <w:t xml:space="preserve"> по приоритетному направлению – благоустройство территории, природоохранная деятельность (ТОС «Шалакуша»). Цель: Установка арт-объекта: скамья «Я люблю Шалакушу». Общая стоимость проекта – 49 000,00 рублей;</w:t>
      </w:r>
    </w:p>
    <w:p w14:paraId="74F7E661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lastRenderedPageBreak/>
        <w:t xml:space="preserve">- </w:t>
      </w:r>
      <w:r w:rsidRPr="00143EB4">
        <w:rPr>
          <w:b/>
        </w:rPr>
        <w:t>проект «</w:t>
      </w:r>
      <w:r w:rsidRPr="00143EB4">
        <w:rPr>
          <w:b/>
          <w:bCs/>
        </w:rPr>
        <w:t>Дом для Жаровицы</w:t>
      </w:r>
      <w:r w:rsidRPr="00143EB4">
        <w:rPr>
          <w:b/>
        </w:rPr>
        <w:t>»</w:t>
      </w:r>
      <w:r w:rsidRPr="00143EB4">
        <w:t xml:space="preserve"> по приоритетному направлению – сохранение исторического и культурного наследия, народных традиций и промыслов, развитие въездного туризма (ТОС «Охтома»). Цель: </w:t>
      </w:r>
      <w:bookmarkStart w:id="5" w:name="_Hlk109641097"/>
      <w:r w:rsidRPr="00143EB4">
        <w:rPr>
          <w:bCs/>
        </w:rPr>
        <w:t>проведение капитального ремонта в музейно-выставочной комнате Канакшанского сельского клуба</w:t>
      </w:r>
      <w:r w:rsidRPr="00143EB4">
        <w:rPr>
          <w:b/>
        </w:rPr>
        <w:t>.</w:t>
      </w:r>
      <w:r w:rsidRPr="00143EB4">
        <w:t xml:space="preserve"> </w:t>
      </w:r>
      <w:bookmarkEnd w:id="5"/>
      <w:r w:rsidRPr="00143EB4">
        <w:t>Общая стоимость проекта – 214 960,49 рублей;</w:t>
      </w:r>
    </w:p>
    <w:p w14:paraId="654E0DB3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 xml:space="preserve">проект </w:t>
      </w:r>
      <w:r w:rsidRPr="00143EB4">
        <w:rPr>
          <w:b/>
          <w:bCs/>
        </w:rPr>
        <w:t xml:space="preserve">«Многофункциональная веранда» </w:t>
      </w:r>
      <w:r w:rsidRPr="00143EB4">
        <w:t>по приоритетному направлению – благоустройство территории, природоохранная деятельность (ТОС «Орьма»). Цель: создать «Многофункциональную веранду» для решения социально-значимых вопросов, общения, проведения культурно – массовых мероприятий, ожидания автолавки и обслуживания населения во время торговли, вовлечение молодежи в жизнь деревни. Общая стоимость проекта – 215 000,00 рублей;</w:t>
      </w:r>
    </w:p>
    <w:p w14:paraId="7E706C9B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>проект «Смотровая площадка»</w:t>
      </w:r>
      <w:r w:rsidRPr="00143EB4">
        <w:t xml:space="preserve"> по приоритетному направлению – сохранение исторического и культурного наследия, народных традиций и промыслов, развитие въездного туризма (ТОС «Солнечный»). Цель: Обустройство смотровой площадки на берегу озера Большое Мошинское. Общая стоимость проекта – 213 546,00 рублей;</w:t>
      </w:r>
    </w:p>
    <w:p w14:paraId="3A037BAE" w14:textId="77777777" w:rsidR="00354B75" w:rsidRPr="00143EB4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>проект «С любовью к деревне»</w:t>
      </w:r>
      <w:r w:rsidRPr="00143EB4">
        <w:t xml:space="preserve"> по приоритетному направлению – благоустройство территории, природоохранная деятельность (ТОС «Лимь»). Цель: </w:t>
      </w:r>
      <w:r w:rsidRPr="00143EB4">
        <w:rPr>
          <w:bCs/>
        </w:rPr>
        <w:t>благоустройство</w:t>
      </w:r>
      <w:r w:rsidRPr="00143EB4">
        <w:t xml:space="preserve"> территории и воспитание у подрастающего поколения любви к Малой Родине, бережного отношения к культурному наследию своей Родины. Общая стоимость проекта – 116 200,00 рублей;</w:t>
      </w:r>
    </w:p>
    <w:p w14:paraId="32ACA857" w14:textId="77777777" w:rsidR="00354B75" w:rsidRPr="00A94CAA" w:rsidRDefault="00354B75" w:rsidP="00354B75">
      <w:pPr>
        <w:spacing w:line="276" w:lineRule="auto"/>
        <w:ind w:firstLine="567"/>
        <w:jc w:val="both"/>
      </w:pPr>
      <w:r w:rsidRPr="00143EB4">
        <w:t xml:space="preserve">- </w:t>
      </w:r>
      <w:r w:rsidRPr="00143EB4">
        <w:rPr>
          <w:b/>
        </w:rPr>
        <w:t>проект «АЛЛЕЯ ПАМЯТИ - 2 этап»</w:t>
      </w:r>
      <w:r w:rsidRPr="00143EB4">
        <w:t xml:space="preserve"> по приоритетному направлению – Сохранение исторического и культурного наследия, народных традиций и промыслов, развитие въездного туризма (ТОС «Возрождение» п. Заозерный). Цель: </w:t>
      </w:r>
      <w:bookmarkStart w:id="6" w:name="_Hlk109637406"/>
      <w:r w:rsidRPr="00143EB4">
        <w:t xml:space="preserve">сохранение исторической памяти о событиях Великой Отечественной войны, через знакомство молодёжи с судьбами родственников, а также создание памятника защитникам Родины. </w:t>
      </w:r>
      <w:bookmarkEnd w:id="6"/>
      <w:r w:rsidRPr="00143EB4">
        <w:t>Общая стоимость проекта – 150 000,00 рублей</w:t>
      </w:r>
      <w:r>
        <w:t>.</w:t>
      </w:r>
    </w:p>
    <w:p w14:paraId="24C2DB30" w14:textId="77777777" w:rsidR="00354B75" w:rsidRPr="00200A12" w:rsidRDefault="00354B75" w:rsidP="00354B75">
      <w:pPr>
        <w:spacing w:line="276" w:lineRule="auto"/>
        <w:ind w:firstLine="567"/>
        <w:jc w:val="both"/>
      </w:pPr>
    </w:p>
    <w:p w14:paraId="625F8226" w14:textId="77777777" w:rsidR="00354B75" w:rsidRPr="00A54930" w:rsidRDefault="00354B75" w:rsidP="00354B75">
      <w:pPr>
        <w:spacing w:line="276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14:paraId="2584EEFF" w14:textId="09C6C65E" w:rsidR="00354B75" w:rsidRDefault="00354B75" w:rsidP="00EF7DEE">
      <w:pPr>
        <w:spacing w:line="276" w:lineRule="auto"/>
        <w:ind w:firstLine="567"/>
        <w:jc w:val="both"/>
      </w:pPr>
      <w:r>
        <w:t>1.1. Утвердить результаты голосования членов конкурсной комиссии в соответствии с приложением к настоящему протоколу и распределить проекты территориального общественного самоуправления в соответствии с итоговой рейтинговой оценкой:</w:t>
      </w:r>
    </w:p>
    <w:p w14:paraId="77D18499" w14:textId="77777777" w:rsidR="00354B75" w:rsidRDefault="00354B75" w:rsidP="00354B75">
      <w:pPr>
        <w:pStyle w:val="a6"/>
        <w:ind w:firstLine="567"/>
        <w:jc w:val="both"/>
        <w:rPr>
          <w:lang w:val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1673"/>
      </w:tblGrid>
      <w:tr w:rsidR="00354B75" w:rsidRPr="00EF7DEE" w14:paraId="1A7136C9" w14:textId="77777777" w:rsidTr="00EC6548">
        <w:trPr>
          <w:cantSplit/>
          <w:trHeight w:val="928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8EB3A" w14:textId="77777777" w:rsidR="00354B75" w:rsidRPr="00EF7DEE" w:rsidRDefault="00354B75" w:rsidP="00EF7DEE">
            <w:pPr>
              <w:jc w:val="center"/>
            </w:pPr>
            <w:r w:rsidRPr="00EF7DEE">
              <w:t>Наименование проекта, территориального общественного самоуправления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DD7A" w14:textId="77777777" w:rsidR="00354B75" w:rsidRPr="00EF7DEE" w:rsidRDefault="00354B75" w:rsidP="00EF7DEE">
            <w:pPr>
              <w:jc w:val="center"/>
            </w:pPr>
            <w:r w:rsidRPr="00EF7DEE">
              <w:t>Место в соответствии с итоговой рейтинговой оценкой</w:t>
            </w:r>
          </w:p>
        </w:tc>
      </w:tr>
      <w:tr w:rsidR="00CD0254" w:rsidRPr="00EF7DEE" w14:paraId="33885DAB" w14:textId="77777777" w:rsidTr="00EC6548">
        <w:trPr>
          <w:cantSplit/>
          <w:trHeight w:val="337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044F8FF8" w14:textId="4A207F56" w:rsidR="00CD0254" w:rsidRPr="00EF7DEE" w:rsidRDefault="00CD0254" w:rsidP="00CD0254">
            <w:r w:rsidRPr="00EF7DEE">
              <w:t xml:space="preserve">Проект – </w:t>
            </w:r>
            <w:r w:rsidRPr="00EF7DEE">
              <w:rPr>
                <w:b/>
                <w:bCs/>
              </w:rPr>
              <w:t>«Благоустройство территории сквера Чернобыльцев – 2 этап»,</w:t>
            </w:r>
            <w:r w:rsidRPr="00EF7DEE">
              <w:t xml:space="preserve"> Ассоциация поддержки НКО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37D" w14:textId="621A9352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1</w:t>
            </w:r>
          </w:p>
        </w:tc>
      </w:tr>
      <w:tr w:rsidR="00CD0254" w:rsidRPr="00EF7DEE" w14:paraId="1CE28D2D" w14:textId="77777777" w:rsidTr="00EC6548">
        <w:trPr>
          <w:cantSplit/>
          <w:trHeight w:val="337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117E3B52" w14:textId="61EE0442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</w:t>
            </w:r>
            <w:bookmarkStart w:id="7" w:name="_Hlk97129473"/>
            <w:r w:rsidRPr="00EF7DEE">
              <w:rPr>
                <w:b/>
                <w:bCs/>
              </w:rPr>
              <w:t>Спорт для всех!</w:t>
            </w:r>
            <w:bookmarkEnd w:id="7"/>
            <w:r w:rsidRPr="00EF7DEE">
              <w:rPr>
                <w:b/>
                <w:bCs/>
              </w:rPr>
              <w:t>»,</w:t>
            </w:r>
            <w:r w:rsidRPr="00EF7DEE">
              <w:t xml:space="preserve"> Ассоциация поддержки НКО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63B" w14:textId="021945F0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17</w:t>
            </w:r>
          </w:p>
        </w:tc>
      </w:tr>
      <w:tr w:rsidR="00CD0254" w:rsidRPr="00EF7DEE" w14:paraId="68E1F24A" w14:textId="77777777" w:rsidTr="00EC6548">
        <w:trPr>
          <w:trHeight w:val="72"/>
        </w:trPr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3A4EC5B9" w14:textId="12CC88EC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«Отдых на Нимен</w:t>
            </w:r>
            <w:r w:rsidR="00EC6548">
              <w:rPr>
                <w:b/>
                <w:bCs/>
              </w:rPr>
              <w:t>ь</w:t>
            </w:r>
            <w:r w:rsidRPr="00EF7DEE">
              <w:rPr>
                <w:b/>
                <w:bCs/>
              </w:rPr>
              <w:t>гском озере»,</w:t>
            </w:r>
            <w:r w:rsidRPr="00EF7DEE">
              <w:t xml:space="preserve"> ТОС «Шултус»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23E5" w14:textId="7ED52F0C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2</w:t>
            </w:r>
          </w:p>
        </w:tc>
      </w:tr>
      <w:tr w:rsidR="00CD0254" w:rsidRPr="00EF7DEE" w14:paraId="5374E1C1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3F18E284" w14:textId="2CDACAED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«Зимняя горка посёлка Уксусный»</w:t>
            </w:r>
            <w:r w:rsidRPr="00EF7DEE">
              <w:t>, ТОС «Уксусный»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6E" w14:textId="2CA5C010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5</w:t>
            </w:r>
          </w:p>
        </w:tc>
      </w:tr>
      <w:tr w:rsidR="00CD0254" w:rsidRPr="00EF7DEE" w14:paraId="14477C8C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46059E4D" w14:textId="0B4E241B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«Память земли»,</w:t>
            </w:r>
            <w:r w:rsidRPr="00EF7DEE">
              <w:t xml:space="preserve"> ТОС «Истоки»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CD1B" w14:textId="5D7DB767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3</w:t>
            </w:r>
          </w:p>
        </w:tc>
      </w:tr>
      <w:tr w:rsidR="00CD0254" w:rsidRPr="00EF7DEE" w14:paraId="6C46C5BE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1581C461" w14:textId="34CF3CE9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«Начало всех начал»,</w:t>
            </w:r>
            <w:r w:rsidRPr="00EF7DEE">
              <w:t xml:space="preserve"> ТОС «Искра»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7596" w14:textId="69BD95BB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11</w:t>
            </w:r>
          </w:p>
        </w:tc>
      </w:tr>
      <w:tr w:rsidR="00CD0254" w:rsidRPr="00EF7DEE" w14:paraId="6D4D63E6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721D0A73" w14:textId="4E6A396E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«У Няна на дворе»,</w:t>
            </w:r>
            <w:r w:rsidRPr="00EF7DEE">
              <w:t xml:space="preserve"> ТОС «279-я верста»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C481" w14:textId="3487E01E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15</w:t>
            </w:r>
          </w:p>
        </w:tc>
      </w:tr>
      <w:tr w:rsidR="00CD0254" w:rsidRPr="00EF7DEE" w14:paraId="6CF38C19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4CFE62FE" w14:textId="1A29B53A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«Парк культуры и отдыха «Звездное небо»,</w:t>
            </w:r>
            <w:r w:rsidRPr="00EF7DEE">
              <w:t xml:space="preserve"> ТОС «Лепша»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8E9A" w14:textId="2FAF5DB3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4</w:t>
            </w:r>
          </w:p>
        </w:tc>
      </w:tr>
      <w:tr w:rsidR="00CD0254" w:rsidRPr="00EF7DEE" w14:paraId="2EA87CE8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56529956" w14:textId="4DA02637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«Благоустройство территории общего пользования»,</w:t>
            </w:r>
            <w:r w:rsidRPr="00EF7DEE">
              <w:t xml:space="preserve"> ТОС «Деревенька»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54A1" w14:textId="25C3AAFB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8</w:t>
            </w:r>
          </w:p>
        </w:tc>
      </w:tr>
      <w:tr w:rsidR="00CD0254" w:rsidRPr="00EF7DEE" w14:paraId="32BB5F64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10CC90A6" w14:textId="080CB171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«Светлые улицы Шалакуши»,</w:t>
            </w:r>
            <w:r w:rsidRPr="00EF7DEE">
              <w:t xml:space="preserve"> ТОС «Шалакуша»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E4E8" w14:textId="674719DB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7</w:t>
            </w:r>
          </w:p>
        </w:tc>
      </w:tr>
      <w:tr w:rsidR="00CD0254" w:rsidRPr="00EF7DEE" w14:paraId="10055B84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59474144" w14:textId="3BFF8D89" w:rsidR="00CD0254" w:rsidRPr="00EF7DEE" w:rsidRDefault="00CD0254" w:rsidP="00CD0254">
            <w:r w:rsidRPr="00EF7DEE">
              <w:lastRenderedPageBreak/>
              <w:t xml:space="preserve">Проект - </w:t>
            </w:r>
            <w:r w:rsidRPr="00EF7DEE">
              <w:rPr>
                <w:b/>
                <w:bCs/>
              </w:rPr>
              <w:t>«Летняя сцена для уличных мероприятий»</w:t>
            </w:r>
            <w:r w:rsidRPr="00EF7DEE">
              <w:t>, ТОС «Шалакуша»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A18D" w14:textId="7F7F0227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16</w:t>
            </w:r>
          </w:p>
        </w:tc>
      </w:tr>
      <w:tr w:rsidR="00CD0254" w:rsidRPr="00EF7DEE" w14:paraId="38B1B6A9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3894A0C2" w14:textId="07F0F6FF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«Арт-объект: скамья «Я люблю Шалакушу»,</w:t>
            </w:r>
            <w:r w:rsidRPr="00EF7DEE">
              <w:t xml:space="preserve"> ТОС «Шалакуша»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918" w14:textId="17C93432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6</w:t>
            </w:r>
          </w:p>
        </w:tc>
      </w:tr>
      <w:tr w:rsidR="00CD0254" w:rsidRPr="00EF7DEE" w14:paraId="2056C6F6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14B93C2D" w14:textId="36168CD6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«Дом для Жаровицы»,</w:t>
            </w:r>
            <w:r w:rsidRPr="00EF7DEE">
              <w:t xml:space="preserve"> ТОС «Охтома»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4877" w14:textId="77440D8C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12</w:t>
            </w:r>
          </w:p>
        </w:tc>
      </w:tr>
      <w:tr w:rsidR="00CD0254" w:rsidRPr="00EF7DEE" w14:paraId="26A4235C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3C1B9B04" w14:textId="4BFD2319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«Многофункциональная веранда»,</w:t>
            </w:r>
            <w:r w:rsidRPr="00EF7DEE">
              <w:t xml:space="preserve"> ТОС «Орьма»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C585" w14:textId="13A59E89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13</w:t>
            </w:r>
          </w:p>
        </w:tc>
      </w:tr>
      <w:tr w:rsidR="00CD0254" w:rsidRPr="00EF7DEE" w14:paraId="18F947CD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01ED4210" w14:textId="70D7E0B3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«Смотровая площадка»,</w:t>
            </w:r>
            <w:r w:rsidRPr="00EF7DEE">
              <w:t xml:space="preserve"> ТОС «Солнечный»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17CA" w14:textId="7A2C58F6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14</w:t>
            </w:r>
          </w:p>
        </w:tc>
      </w:tr>
      <w:tr w:rsidR="00CD0254" w:rsidRPr="00EF7DEE" w14:paraId="288DD96F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2E443C69" w14:textId="6B4C3762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«С любовью к деревне»,</w:t>
            </w:r>
            <w:r w:rsidRPr="00EF7DEE">
              <w:t xml:space="preserve"> ТОС «Лимь»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548A" w14:textId="3205942C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10</w:t>
            </w:r>
          </w:p>
        </w:tc>
      </w:tr>
      <w:tr w:rsidR="00CD0254" w:rsidRPr="00E930A5" w14:paraId="33F7AEBC" w14:textId="77777777" w:rsidTr="00EC6548">
        <w:tc>
          <w:tcPr>
            <w:tcW w:w="7825" w:type="dxa"/>
            <w:tcBorders>
              <w:right w:val="single" w:sz="4" w:space="0" w:color="auto"/>
            </w:tcBorders>
            <w:vAlign w:val="center"/>
          </w:tcPr>
          <w:p w14:paraId="64DB485B" w14:textId="4F13029F" w:rsidR="00CD0254" w:rsidRPr="00EF7DEE" w:rsidRDefault="00CD0254" w:rsidP="00CD0254">
            <w:r w:rsidRPr="00EF7DEE">
              <w:t xml:space="preserve">Проект - </w:t>
            </w:r>
            <w:r w:rsidRPr="00EF7DEE">
              <w:rPr>
                <w:b/>
                <w:bCs/>
              </w:rPr>
              <w:t>«</w:t>
            </w:r>
            <w:r w:rsidR="00EC6548" w:rsidRPr="00EF7DEE">
              <w:rPr>
                <w:b/>
                <w:bCs/>
              </w:rPr>
              <w:t xml:space="preserve">АЛЛЕЯ ПАМЯТИ </w:t>
            </w:r>
            <w:r w:rsidRPr="00EF7DEE">
              <w:rPr>
                <w:b/>
                <w:bCs/>
              </w:rPr>
              <w:t>– 2 этап»,</w:t>
            </w:r>
            <w:r w:rsidRPr="00EF7DEE">
              <w:t xml:space="preserve"> ТОС «Возрождение» п. Заозерный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C920" w14:textId="245FD48F" w:rsidR="00CD0254" w:rsidRPr="00CD0254" w:rsidRDefault="00CD0254" w:rsidP="00CD0254">
            <w:pPr>
              <w:jc w:val="center"/>
              <w:rPr>
                <w:b/>
                <w:bCs/>
              </w:rPr>
            </w:pPr>
            <w:r w:rsidRPr="00CD0254">
              <w:rPr>
                <w:b/>
                <w:bCs/>
              </w:rPr>
              <w:t>9</w:t>
            </w:r>
          </w:p>
        </w:tc>
      </w:tr>
    </w:tbl>
    <w:p w14:paraId="3FF74188" w14:textId="77777777" w:rsidR="00354B75" w:rsidRDefault="00354B75" w:rsidP="00354B75">
      <w:pPr>
        <w:spacing w:line="276" w:lineRule="auto"/>
        <w:ind w:firstLine="567"/>
      </w:pPr>
    </w:p>
    <w:p w14:paraId="0B99D314" w14:textId="0AAFC4D1" w:rsidR="00354B75" w:rsidRPr="00BB17FD" w:rsidRDefault="00354B75" w:rsidP="00354B75">
      <w:pPr>
        <w:pStyle w:val="a6"/>
        <w:spacing w:line="276" w:lineRule="auto"/>
        <w:ind w:firstLine="709"/>
        <w:jc w:val="both"/>
        <w:rPr>
          <w:szCs w:val="24"/>
        </w:rPr>
      </w:pPr>
      <w:r w:rsidRPr="00BB17FD">
        <w:rPr>
          <w:szCs w:val="24"/>
        </w:rPr>
        <w:t>1.</w:t>
      </w:r>
      <w:r w:rsidR="00EF7DEE" w:rsidRPr="00BB17FD">
        <w:rPr>
          <w:szCs w:val="24"/>
          <w:lang w:val="ru-RU"/>
        </w:rPr>
        <w:t>2</w:t>
      </w:r>
      <w:r w:rsidRPr="00BB17FD">
        <w:rPr>
          <w:szCs w:val="24"/>
        </w:rPr>
        <w:t xml:space="preserve">. Распределить финансирование проектов территориального общественного самоуправления, набравших наибольшее количество голосов,  согласно </w:t>
      </w:r>
      <w:r w:rsidRPr="00BB17FD">
        <w:t>требованиям Положения о конкурсе проектов развития территориального общественного самоуправления в Няндомск</w:t>
      </w:r>
      <w:r w:rsidRPr="00BB17FD">
        <w:rPr>
          <w:lang w:val="ru-RU"/>
        </w:rPr>
        <w:t>ом</w:t>
      </w:r>
      <w:r w:rsidRPr="00BB17FD">
        <w:t xml:space="preserve"> муниципальн</w:t>
      </w:r>
      <w:r w:rsidRPr="00BB17FD">
        <w:rPr>
          <w:lang w:val="ru-RU"/>
        </w:rPr>
        <w:t>ом</w:t>
      </w:r>
      <w:r w:rsidRPr="00BB17FD">
        <w:t xml:space="preserve">  </w:t>
      </w:r>
      <w:r w:rsidR="00BB17FD" w:rsidRPr="00BB17FD">
        <w:rPr>
          <w:lang w:val="ru-RU"/>
        </w:rPr>
        <w:t>округе</w:t>
      </w:r>
      <w:r w:rsidRPr="00BB17FD">
        <w:rPr>
          <w:lang w:val="ru-RU"/>
        </w:rPr>
        <w:t xml:space="preserve"> Архангельской области</w:t>
      </w:r>
      <w:r w:rsidRPr="00BB17FD">
        <w:rPr>
          <w:szCs w:val="24"/>
        </w:rPr>
        <w:t>, а именно:</w:t>
      </w:r>
    </w:p>
    <w:p w14:paraId="2631FE87" w14:textId="23FC89D5" w:rsidR="00EF7DEE" w:rsidRDefault="00EF7DEE" w:rsidP="00EF7DEE">
      <w:pPr>
        <w:spacing w:line="276" w:lineRule="auto"/>
        <w:ind w:firstLine="567"/>
        <w:jc w:val="both"/>
      </w:pPr>
      <w:r w:rsidRPr="00143EB4">
        <w:t>- </w:t>
      </w:r>
      <w:r w:rsidRPr="00B0760D">
        <w:rPr>
          <w:bCs/>
        </w:rPr>
        <w:t>проект</w:t>
      </w:r>
      <w:r w:rsidRPr="00143EB4">
        <w:rPr>
          <w:b/>
        </w:rPr>
        <w:t xml:space="preserve"> </w:t>
      </w:r>
      <w:r w:rsidRPr="00143EB4">
        <w:rPr>
          <w:b/>
          <w:bCs/>
        </w:rPr>
        <w:t>«Благоустройство территории сквера Чернобыльцев – 2 этап»</w:t>
      </w:r>
      <w:r w:rsidR="00CD0254">
        <w:t xml:space="preserve">, </w:t>
      </w:r>
      <w:r w:rsidRPr="00143EB4">
        <w:t>Ассоциация поддержки НКО</w:t>
      </w:r>
      <w:r w:rsidR="00CD0254">
        <w:t xml:space="preserve"> </w:t>
      </w:r>
      <w:r w:rsidR="00211976">
        <w:t>–</w:t>
      </w:r>
      <w:r w:rsidR="00CD0254">
        <w:t xml:space="preserve"> </w:t>
      </w:r>
      <w:r w:rsidR="00211976">
        <w:t>243 000,00</w:t>
      </w:r>
      <w:r w:rsidR="00211976" w:rsidRPr="00211976">
        <w:t xml:space="preserve"> рублей;</w:t>
      </w:r>
    </w:p>
    <w:p w14:paraId="0AD3EE9B" w14:textId="46DC76F6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</w:t>
      </w:r>
      <w:r w:rsidRPr="00A537B4">
        <w:rPr>
          <w:b/>
          <w:bCs/>
        </w:rPr>
        <w:t>«Отдых на Нимен</w:t>
      </w:r>
      <w:r w:rsidR="00EC6548">
        <w:rPr>
          <w:b/>
          <w:bCs/>
        </w:rPr>
        <w:t>ь</w:t>
      </w:r>
      <w:r w:rsidRPr="00A537B4">
        <w:rPr>
          <w:b/>
          <w:bCs/>
        </w:rPr>
        <w:t>гском озере»</w:t>
      </w:r>
      <w:r>
        <w:rPr>
          <w:b/>
          <w:bCs/>
        </w:rPr>
        <w:t xml:space="preserve">, </w:t>
      </w:r>
      <w:r w:rsidRPr="00A537B4">
        <w:t>ТОС «Шултус</w:t>
      </w:r>
      <w:r>
        <w:t xml:space="preserve">» </w:t>
      </w:r>
      <w:r w:rsidRPr="00A537B4">
        <w:t>– 200 000,00 рублей;</w:t>
      </w:r>
    </w:p>
    <w:p w14:paraId="6EB8CE73" w14:textId="4581A14A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«Память земли»</w:t>
      </w:r>
      <w:r>
        <w:rPr>
          <w:b/>
        </w:rPr>
        <w:t>,</w:t>
      </w:r>
      <w:r w:rsidRPr="00A537B4">
        <w:t xml:space="preserve"> ТОС «Истоки»</w:t>
      </w:r>
      <w:r>
        <w:t xml:space="preserve"> </w:t>
      </w:r>
      <w:r w:rsidRPr="00A537B4">
        <w:t>– 200 000,00 рублей;</w:t>
      </w:r>
    </w:p>
    <w:p w14:paraId="6528ECE5" w14:textId="587617F3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«</w:t>
      </w:r>
      <w:r w:rsidRPr="00A537B4">
        <w:rPr>
          <w:b/>
          <w:bCs/>
        </w:rPr>
        <w:t>Парк культуры и отдыха «Звездное небо»</w:t>
      </w:r>
      <w:r>
        <w:rPr>
          <w:b/>
          <w:bCs/>
        </w:rPr>
        <w:t>,</w:t>
      </w:r>
      <w:r w:rsidRPr="00A537B4">
        <w:rPr>
          <w:b/>
          <w:bCs/>
        </w:rPr>
        <w:t xml:space="preserve"> </w:t>
      </w:r>
      <w:r w:rsidRPr="00A537B4">
        <w:t>ТОС «Лепша»</w:t>
      </w:r>
      <w:r>
        <w:t xml:space="preserve"> </w:t>
      </w:r>
      <w:r w:rsidRPr="00A537B4">
        <w:t>– 300 000,00 рублей;</w:t>
      </w:r>
    </w:p>
    <w:p w14:paraId="46A09C0D" w14:textId="3F8E7D9F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«Зимняя горка поселка Уксусный»</w:t>
      </w:r>
      <w:r>
        <w:rPr>
          <w:b/>
        </w:rPr>
        <w:t>,</w:t>
      </w:r>
      <w:r w:rsidRPr="00A537B4">
        <w:rPr>
          <w:b/>
        </w:rPr>
        <w:t xml:space="preserve"> </w:t>
      </w:r>
      <w:r w:rsidRPr="00A537B4">
        <w:t>ТОС «Уксусный»</w:t>
      </w:r>
      <w:r>
        <w:t xml:space="preserve"> </w:t>
      </w:r>
      <w:r w:rsidRPr="00A537B4">
        <w:t>– 143 400,00 рублей;</w:t>
      </w:r>
    </w:p>
    <w:p w14:paraId="140DDB3A" w14:textId="2C09A30A" w:rsidR="00A537B4" w:rsidRPr="00A537B4" w:rsidRDefault="00A537B4" w:rsidP="00A537B4">
      <w:pPr>
        <w:spacing w:line="276" w:lineRule="auto"/>
        <w:ind w:firstLine="567"/>
        <w:jc w:val="both"/>
      </w:pPr>
      <w:r w:rsidRPr="00A537B4">
        <w:t>- </w:t>
      </w:r>
      <w:r w:rsidRPr="00A537B4">
        <w:rPr>
          <w:bCs/>
        </w:rPr>
        <w:t>проект</w:t>
      </w:r>
      <w:r w:rsidRPr="00A537B4">
        <w:rPr>
          <w:b/>
        </w:rPr>
        <w:t xml:space="preserve"> «Арт-объект: скамья «Я люблю Шалакушу»</w:t>
      </w:r>
      <w:r>
        <w:rPr>
          <w:b/>
        </w:rPr>
        <w:t>,</w:t>
      </w:r>
      <w:r w:rsidRPr="00A537B4">
        <w:t xml:space="preserve"> ТОС «Шалакуша»</w:t>
      </w:r>
      <w:r>
        <w:t xml:space="preserve"> </w:t>
      </w:r>
      <w:r>
        <w:br/>
      </w:r>
      <w:r w:rsidRPr="00A537B4">
        <w:t>– 42 000,00 рублей;</w:t>
      </w:r>
    </w:p>
    <w:p w14:paraId="6F746B89" w14:textId="4A7F772E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«</w:t>
      </w:r>
      <w:r w:rsidRPr="00A537B4">
        <w:rPr>
          <w:b/>
          <w:bCs/>
        </w:rPr>
        <w:t>Светлые улицы Шалакуши</w:t>
      </w:r>
      <w:r w:rsidRPr="00A537B4">
        <w:rPr>
          <w:b/>
        </w:rPr>
        <w:t>»</w:t>
      </w:r>
      <w:r>
        <w:rPr>
          <w:b/>
        </w:rPr>
        <w:t>,</w:t>
      </w:r>
      <w:r w:rsidRPr="00A537B4">
        <w:rPr>
          <w:b/>
        </w:rPr>
        <w:t xml:space="preserve"> </w:t>
      </w:r>
      <w:r w:rsidRPr="00A537B4">
        <w:t>ТОС «Шалакуша» – 234 000,00 рублей;</w:t>
      </w:r>
    </w:p>
    <w:p w14:paraId="003CB813" w14:textId="77FD4651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«Благоустройство территории общего пользования»</w:t>
      </w:r>
      <w:r>
        <w:rPr>
          <w:b/>
        </w:rPr>
        <w:t>,</w:t>
      </w:r>
      <w:r w:rsidRPr="00A537B4">
        <w:rPr>
          <w:b/>
        </w:rPr>
        <w:t xml:space="preserve"> </w:t>
      </w:r>
      <w:r w:rsidRPr="00A537B4">
        <w:t>ТОС «Деревенька»</w:t>
      </w:r>
      <w:r>
        <w:t xml:space="preserve"> </w:t>
      </w:r>
      <w:r w:rsidRPr="00A537B4">
        <w:t>– 167 000,00 рублей;</w:t>
      </w:r>
    </w:p>
    <w:p w14:paraId="0C1D444B" w14:textId="3E32E884" w:rsidR="00A537B4" w:rsidRPr="00A537B4" w:rsidRDefault="00A537B4" w:rsidP="00A537B4">
      <w:pPr>
        <w:spacing w:line="276" w:lineRule="auto"/>
        <w:ind w:firstLine="567"/>
        <w:jc w:val="both"/>
      </w:pPr>
      <w:r w:rsidRPr="00A537B4">
        <w:t>-</w:t>
      </w:r>
      <w:r w:rsidR="00B0760D">
        <w:t> </w:t>
      </w:r>
      <w:r w:rsidRPr="00A537B4">
        <w:rPr>
          <w:bCs/>
        </w:rPr>
        <w:t>проект</w:t>
      </w:r>
      <w:r w:rsidRPr="00A537B4">
        <w:rPr>
          <w:b/>
        </w:rPr>
        <w:t xml:space="preserve"> «АЛЛЕЯ ПАМЯТИ - 2 этап»</w:t>
      </w:r>
      <w:r>
        <w:rPr>
          <w:b/>
        </w:rPr>
        <w:t>,</w:t>
      </w:r>
      <w:r w:rsidRPr="00A537B4">
        <w:t xml:space="preserve"> ТОС «Возрождение» п. Заозерный </w:t>
      </w:r>
      <w:r>
        <w:br/>
      </w:r>
      <w:r w:rsidRPr="00A537B4">
        <w:t>– 150 000,00 рублей.</w:t>
      </w:r>
    </w:p>
    <w:p w14:paraId="32ED9907" w14:textId="5BCA0247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«С любовью к деревне»,</w:t>
      </w:r>
      <w:r>
        <w:t xml:space="preserve"> Т</w:t>
      </w:r>
      <w:r w:rsidRPr="00A537B4">
        <w:t>ОС «Лимь</w:t>
      </w:r>
      <w:r>
        <w:t xml:space="preserve">» </w:t>
      </w:r>
      <w:r w:rsidRPr="00A537B4">
        <w:t>– 115 200,00 рублей;</w:t>
      </w:r>
    </w:p>
    <w:p w14:paraId="666FA041" w14:textId="719C6AF0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«Начало всех начал»,</w:t>
      </w:r>
      <w:r>
        <w:t xml:space="preserve"> </w:t>
      </w:r>
      <w:r w:rsidRPr="00A537B4">
        <w:t>ТОС «Искра» – 150 000,00 рублей;</w:t>
      </w:r>
    </w:p>
    <w:p w14:paraId="3424C12A" w14:textId="514D4ADE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«</w:t>
      </w:r>
      <w:r w:rsidRPr="00A537B4">
        <w:rPr>
          <w:b/>
          <w:bCs/>
        </w:rPr>
        <w:t>Дом для Жаровицы</w:t>
      </w:r>
      <w:r w:rsidRPr="00A537B4">
        <w:rPr>
          <w:b/>
        </w:rPr>
        <w:t>»</w:t>
      </w:r>
      <w:r>
        <w:rPr>
          <w:b/>
        </w:rPr>
        <w:t>,</w:t>
      </w:r>
      <w:r w:rsidRPr="00A537B4">
        <w:t xml:space="preserve"> ТОС «Охтома» – 200 000,00 рублей;</w:t>
      </w:r>
    </w:p>
    <w:p w14:paraId="00D6BC45" w14:textId="56A302E3" w:rsidR="00A537B4" w:rsidRPr="00A537B4" w:rsidRDefault="00A537B4" w:rsidP="00A537B4">
      <w:pPr>
        <w:spacing w:line="276" w:lineRule="auto"/>
        <w:ind w:firstLine="567"/>
        <w:jc w:val="both"/>
      </w:pPr>
      <w:r w:rsidRPr="00A537B4">
        <w:t xml:space="preserve">- </w:t>
      </w:r>
      <w:r w:rsidRPr="00A537B4">
        <w:rPr>
          <w:bCs/>
        </w:rPr>
        <w:t>проект</w:t>
      </w:r>
      <w:r w:rsidRPr="00A537B4">
        <w:rPr>
          <w:b/>
        </w:rPr>
        <w:t xml:space="preserve"> </w:t>
      </w:r>
      <w:r w:rsidRPr="00A537B4">
        <w:rPr>
          <w:b/>
          <w:bCs/>
        </w:rPr>
        <w:t>«Многофункциональная веранда»</w:t>
      </w:r>
      <w:r>
        <w:rPr>
          <w:b/>
          <w:bCs/>
        </w:rPr>
        <w:t>,</w:t>
      </w:r>
      <w:r w:rsidRPr="00A537B4">
        <w:rPr>
          <w:b/>
          <w:bCs/>
        </w:rPr>
        <w:t xml:space="preserve"> </w:t>
      </w:r>
      <w:r w:rsidRPr="00A537B4">
        <w:t>ТОС «Орьма</w:t>
      </w:r>
      <w:r w:rsidR="00EC6548">
        <w:t>»</w:t>
      </w:r>
      <w:r w:rsidRPr="00A537B4">
        <w:t xml:space="preserve"> – 215 000,00 рублей;</w:t>
      </w:r>
    </w:p>
    <w:p w14:paraId="352E3E57" w14:textId="016C3324" w:rsidR="00B0760D" w:rsidRPr="00B0760D" w:rsidRDefault="00B0760D" w:rsidP="00B0760D">
      <w:pPr>
        <w:spacing w:line="276" w:lineRule="auto"/>
        <w:ind w:firstLine="567"/>
        <w:jc w:val="both"/>
      </w:pPr>
      <w:r w:rsidRPr="00B0760D">
        <w:t>- проект</w:t>
      </w:r>
      <w:r w:rsidRPr="00B0760D">
        <w:rPr>
          <w:b/>
        </w:rPr>
        <w:t xml:space="preserve"> «Смотровая площадка»</w:t>
      </w:r>
      <w:r>
        <w:rPr>
          <w:b/>
        </w:rPr>
        <w:t>,</w:t>
      </w:r>
      <w:r w:rsidRPr="00B0760D">
        <w:t xml:space="preserve"> ТОС «Солнечный</w:t>
      </w:r>
      <w:r w:rsidR="00B67C4D">
        <w:t>»</w:t>
      </w:r>
      <w:r w:rsidRPr="00B0760D">
        <w:t xml:space="preserve"> – </w:t>
      </w:r>
      <w:r>
        <w:t>93 664</w:t>
      </w:r>
      <w:r w:rsidRPr="00B0760D">
        <w:t>,</w:t>
      </w:r>
      <w:r w:rsidR="00EC6548">
        <w:t>34</w:t>
      </w:r>
      <w:r w:rsidRPr="00B0760D">
        <w:t xml:space="preserve"> рублей</w:t>
      </w:r>
      <w:r>
        <w:t>.</w:t>
      </w:r>
    </w:p>
    <w:p w14:paraId="154AAA46" w14:textId="77777777" w:rsidR="00A537B4" w:rsidRDefault="00A537B4" w:rsidP="00EF7DEE">
      <w:pPr>
        <w:spacing w:line="276" w:lineRule="auto"/>
        <w:ind w:firstLine="567"/>
        <w:jc w:val="both"/>
      </w:pPr>
    </w:p>
    <w:p w14:paraId="756279FD" w14:textId="77777777" w:rsidR="00354B75" w:rsidRPr="00BB17FD" w:rsidRDefault="00354B75" w:rsidP="00354B75">
      <w:pPr>
        <w:spacing w:line="360" w:lineRule="auto"/>
        <w:jc w:val="both"/>
      </w:pPr>
      <w:r w:rsidRPr="00BB17FD">
        <w:t>Решения приняты единогласно.</w:t>
      </w:r>
    </w:p>
    <w:p w14:paraId="2C9F5390" w14:textId="77777777" w:rsidR="00354B75" w:rsidRPr="00BB17FD" w:rsidRDefault="00354B75" w:rsidP="00354B75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3"/>
      </w:tblGrid>
      <w:tr w:rsidR="00354B75" w:rsidRPr="00BB17FD" w14:paraId="5A2DE127" w14:textId="77777777" w:rsidTr="00322F15">
        <w:tc>
          <w:tcPr>
            <w:tcW w:w="4785" w:type="dxa"/>
            <w:shd w:val="clear" w:color="auto" w:fill="auto"/>
            <w:vAlign w:val="center"/>
          </w:tcPr>
          <w:p w14:paraId="775593E0" w14:textId="77777777" w:rsidR="00354B75" w:rsidRPr="00BB17FD" w:rsidRDefault="00354B75" w:rsidP="00322F15">
            <w:r w:rsidRPr="00BB17FD">
              <w:t>Председатель:</w:t>
            </w:r>
          </w:p>
          <w:p w14:paraId="2916ED0A" w14:textId="77777777" w:rsidR="00354B75" w:rsidRPr="00BB17FD" w:rsidRDefault="00354B75" w:rsidP="00322F15"/>
          <w:p w14:paraId="6F906B6D" w14:textId="77777777" w:rsidR="00354B75" w:rsidRPr="00BB17FD" w:rsidRDefault="00354B75" w:rsidP="00322F15">
            <w:r w:rsidRPr="00BB17FD">
              <w:t>Глава Няндомского муниципального округа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127629CA" w14:textId="77777777" w:rsidR="00354B75" w:rsidRPr="00BB17FD" w:rsidRDefault="00354B75" w:rsidP="00322F15">
            <w:pPr>
              <w:jc w:val="right"/>
            </w:pPr>
            <w:r w:rsidRPr="00BB17FD">
              <w:t>А.В. Кононов</w:t>
            </w:r>
          </w:p>
        </w:tc>
      </w:tr>
      <w:tr w:rsidR="00354B75" w:rsidRPr="00253434" w14:paraId="796D7986" w14:textId="77777777" w:rsidTr="00322F15">
        <w:tc>
          <w:tcPr>
            <w:tcW w:w="4785" w:type="dxa"/>
            <w:shd w:val="clear" w:color="auto" w:fill="auto"/>
            <w:vAlign w:val="center"/>
          </w:tcPr>
          <w:p w14:paraId="2D238CE8" w14:textId="77777777" w:rsidR="00354B75" w:rsidRPr="00BB17FD" w:rsidRDefault="00354B75" w:rsidP="00322F15"/>
          <w:p w14:paraId="47E15DCC" w14:textId="77777777" w:rsidR="00354B75" w:rsidRPr="00BB17FD" w:rsidRDefault="00354B75" w:rsidP="00322F15">
            <w:r w:rsidRPr="00BB17FD">
              <w:t>Секретарь:</w:t>
            </w:r>
          </w:p>
          <w:p w14:paraId="2BD839D2" w14:textId="77777777" w:rsidR="00354B75" w:rsidRPr="00BB17FD" w:rsidRDefault="00354B75" w:rsidP="00322F15"/>
          <w:p w14:paraId="212EF78C" w14:textId="77777777" w:rsidR="00354B75" w:rsidRPr="00BB17FD" w:rsidRDefault="00354B75" w:rsidP="00322F15">
            <w:r w:rsidRPr="00BB17FD">
              <w:t>Главный специалист отдела по вопросам МСУ Правового управления администрации Няндомского муниципального округа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21DB6990" w14:textId="77777777" w:rsidR="00354B75" w:rsidRPr="00253434" w:rsidRDefault="00354B75" w:rsidP="00322F15">
            <w:pPr>
              <w:jc w:val="right"/>
            </w:pPr>
            <w:r w:rsidRPr="00BB17FD">
              <w:t>Е.В. Бавина</w:t>
            </w:r>
          </w:p>
        </w:tc>
      </w:tr>
    </w:tbl>
    <w:p w14:paraId="54CBE80B" w14:textId="77777777" w:rsidR="009F6B98" w:rsidRDefault="009F6B98" w:rsidP="005C4F15"/>
    <w:sectPr w:rsidR="009F6B98" w:rsidSect="007D15C9">
      <w:headerReference w:type="even" r:id="rId8"/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E2FC" w14:textId="77777777" w:rsidR="00B27F34" w:rsidRDefault="00B27F34">
      <w:r>
        <w:separator/>
      </w:r>
    </w:p>
  </w:endnote>
  <w:endnote w:type="continuationSeparator" w:id="0">
    <w:p w14:paraId="69705CAF" w14:textId="77777777" w:rsidR="00B27F34" w:rsidRDefault="00B2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5F2E" w14:textId="77777777" w:rsidR="00B27F34" w:rsidRDefault="00B27F34">
      <w:r>
        <w:separator/>
      </w:r>
    </w:p>
  </w:footnote>
  <w:footnote w:type="continuationSeparator" w:id="0">
    <w:p w14:paraId="1AAC9512" w14:textId="77777777" w:rsidR="00B27F34" w:rsidRDefault="00B2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6AE3" w14:textId="77777777" w:rsidR="00A933EF" w:rsidRDefault="00BB17FD" w:rsidP="00A739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796E18" w14:textId="77777777" w:rsidR="00A933EF" w:rsidRDefault="00B27F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DBFF" w14:textId="77777777" w:rsidR="00A933EF" w:rsidRDefault="00BB17FD" w:rsidP="00A739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2BECB26F" w14:textId="77777777" w:rsidR="00A933EF" w:rsidRDefault="00B27F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36B5"/>
    <w:multiLevelType w:val="hybridMultilevel"/>
    <w:tmpl w:val="D8361E34"/>
    <w:lvl w:ilvl="0" w:tplc="9738BED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91"/>
    <w:rsid w:val="00113B68"/>
    <w:rsid w:val="00211976"/>
    <w:rsid w:val="00241EAA"/>
    <w:rsid w:val="00354B75"/>
    <w:rsid w:val="004331DA"/>
    <w:rsid w:val="005C4F15"/>
    <w:rsid w:val="0064330F"/>
    <w:rsid w:val="007E7253"/>
    <w:rsid w:val="008078FB"/>
    <w:rsid w:val="00914D91"/>
    <w:rsid w:val="009F6B98"/>
    <w:rsid w:val="00A537B4"/>
    <w:rsid w:val="00B0760D"/>
    <w:rsid w:val="00B27F34"/>
    <w:rsid w:val="00B67C4D"/>
    <w:rsid w:val="00BB17FD"/>
    <w:rsid w:val="00BE153B"/>
    <w:rsid w:val="00CD0254"/>
    <w:rsid w:val="00EC6548"/>
    <w:rsid w:val="00EE3D2F"/>
    <w:rsid w:val="00E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8537"/>
  <w15:chartTrackingRefBased/>
  <w15:docId w15:val="{33E53464-222D-40C1-8349-16D974C1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7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4B75"/>
    <w:rPr>
      <w:rFonts w:eastAsia="Times New Roman"/>
      <w:b w:val="0"/>
      <w:lang w:eastAsia="ru-RU"/>
    </w:rPr>
  </w:style>
  <w:style w:type="character" w:styleId="a5">
    <w:name w:val="page number"/>
    <w:basedOn w:val="a0"/>
    <w:rsid w:val="00354B75"/>
  </w:style>
  <w:style w:type="paragraph" w:styleId="a6">
    <w:name w:val="Body Text Indent"/>
    <w:basedOn w:val="a"/>
    <w:link w:val="a7"/>
    <w:rsid w:val="00354B75"/>
    <w:rPr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54B75"/>
    <w:rPr>
      <w:rFonts w:eastAsia="Times New Roman"/>
      <w:b w:val="0"/>
      <w:szCs w:val="20"/>
      <w:lang w:val="x-none" w:eastAsia="x-none"/>
    </w:rPr>
  </w:style>
  <w:style w:type="paragraph" w:customStyle="1" w:styleId="ConsNormal">
    <w:name w:val="ConsNormal"/>
    <w:rsid w:val="00354B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OMSU-001</dc:creator>
  <cp:keywords/>
  <dc:description/>
  <cp:lastModifiedBy>OMSU-001</cp:lastModifiedBy>
  <cp:revision>8</cp:revision>
  <dcterms:created xsi:type="dcterms:W3CDTF">2023-05-05T13:01:00Z</dcterms:created>
  <dcterms:modified xsi:type="dcterms:W3CDTF">2023-05-19T06:55:00Z</dcterms:modified>
</cp:coreProperties>
</file>